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A796" w14:textId="09E0F8BB" w:rsidR="009919D7" w:rsidRDefault="00855C93" w:rsidP="009919D7">
      <w:pPr>
        <w:jc w:val="center"/>
        <w:rPr>
          <w:b/>
        </w:rPr>
      </w:pPr>
      <w:r>
        <w:rPr>
          <w:b/>
        </w:rPr>
        <w:t>Warrior Manufacturing</w:t>
      </w:r>
      <w:r w:rsidR="009919D7">
        <w:rPr>
          <w:rStyle w:val="FootnoteReference"/>
          <w:b/>
        </w:rPr>
        <w:footnoteReference w:id="1"/>
      </w:r>
      <w:r w:rsidR="009919D7">
        <w:rPr>
          <w:b/>
        </w:rPr>
        <w:br/>
        <w:t>Representative Valuation Case</w:t>
      </w:r>
      <w:r w:rsidR="009919D7">
        <w:rPr>
          <w:rStyle w:val="FootnoteReference"/>
          <w:b/>
        </w:rPr>
        <w:footnoteReference w:id="2"/>
      </w:r>
    </w:p>
    <w:p w14:paraId="02B32050" w14:textId="77777777" w:rsidR="00670D6C" w:rsidRDefault="00670D6C" w:rsidP="00670D6C">
      <w:r w:rsidRPr="00670D6C">
        <w:t>Warrior Ma</w:t>
      </w:r>
      <w:r>
        <w:t xml:space="preserve">nufacturing is a metal products firm located in Northern Utah.  The firm focuses on the design and production of aftermarket products for high performance vehicles and motorcycles.  Though the firm has been in continual operation since 1997, it enjoyed a rebirth in 2016 as it was taken over by the founder’s oldest child and long-time firm manager such that the current firm bears little resemblance to the legacy firm.  </w:t>
      </w:r>
    </w:p>
    <w:p w14:paraId="1F98E3B9" w14:textId="77777777" w:rsidR="00EB0F73" w:rsidRDefault="00670D6C" w:rsidP="00670D6C">
      <w:r>
        <w:t xml:space="preserve">Since 2016 Warrior has seen revenues climb from virtually nothing by the end of 2015 to well over $2,000,000 by the end of fiscal-year 2018 at which time approximately 12% of revenues </w:t>
      </w:r>
      <w:r w:rsidR="00EB0F73">
        <w:t>are</w:t>
      </w:r>
      <w:r>
        <w:t xml:space="preserve"> from custom design, one-off, products produced in-house, 32% revenues from locally sourced and fabricated products, and the remaining 56% from mass produced products manufactured in China.</w:t>
      </w:r>
      <w:r w:rsidR="00EB0F73">
        <w:t xml:space="preserve">  The firm’s profitability is largely a result of the custom and mass-produced products resulting from the high-cost, low-margin business in local product manufacture.</w:t>
      </w:r>
    </w:p>
    <w:p w14:paraId="16B2DA54" w14:textId="049226CF" w:rsidR="00670D6C" w:rsidRDefault="008A07C6" w:rsidP="00670D6C">
      <w:r>
        <w:t xml:space="preserve">After-market products for high performance vehicles and motorcycles, including off-road, have experienced robust growth as aging baby boomers with discretionary income and decreased time demands seek to relive the vitality of their youths. </w:t>
      </w:r>
      <w:r w:rsidR="00670D6C">
        <w:t xml:space="preserve"> </w:t>
      </w:r>
      <w:r>
        <w:t>The firm’s 2015-2018 revenues are reflective of this trend, but also the outsized ambitions of current firm management.  Moving forward, the firm expects to maintain current growth trends, but to reduce its dependency on cash flow from locally produced goods, thereby improving operating margins.</w:t>
      </w:r>
    </w:p>
    <w:p w14:paraId="6663E20B" w14:textId="2D3E5B71" w:rsidR="00A26791" w:rsidRDefault="00A9494F" w:rsidP="00670D6C">
      <w:r>
        <w:t>As of the end of 2019 the</w:t>
      </w:r>
      <w:r w:rsidR="00A26791">
        <w:t xml:space="preserve"> firm’s </w:t>
      </w:r>
      <w:r>
        <w:t xml:space="preserve">estimated </w:t>
      </w:r>
      <w:r w:rsidR="00A26791">
        <w:t xml:space="preserve">assets </w:t>
      </w:r>
      <w:r w:rsidR="00923068">
        <w:t xml:space="preserve">are expected to </w:t>
      </w:r>
      <w:r w:rsidR="00A26791">
        <w:t>include</w:t>
      </w:r>
      <w:r w:rsidR="00923068">
        <w:t xml:space="preserve"> $</w:t>
      </w:r>
      <w:r w:rsidR="008E08FE">
        <w:t>65</w:t>
      </w:r>
      <w:r w:rsidR="00923068">
        <w:t xml:space="preserve">0,00 in </w:t>
      </w:r>
      <w:r w:rsidR="009536DF">
        <w:t xml:space="preserve">inventory, </w:t>
      </w:r>
      <w:r>
        <w:t xml:space="preserve"> </w:t>
      </w:r>
      <w:r w:rsidR="00CA67BA">
        <w:t xml:space="preserve">$420,000 in cash, </w:t>
      </w:r>
      <w:r w:rsidR="00CF2F59">
        <w:t xml:space="preserve">$350,000 in Accounts Receivable, </w:t>
      </w:r>
      <w:r w:rsidR="006B547F">
        <w:t>$</w:t>
      </w:r>
      <w:r w:rsidR="00EB40B5">
        <w:t>1</w:t>
      </w:r>
      <w:r w:rsidR="006B547F">
        <w:t>,</w:t>
      </w:r>
      <w:r w:rsidR="00EB40B5">
        <w:t>5</w:t>
      </w:r>
      <w:r w:rsidR="006B547F">
        <w:t xml:space="preserve">76,000 in </w:t>
      </w:r>
      <w:r w:rsidR="00EB40B5">
        <w:t xml:space="preserve">fixed operating assets, and a 49% stake in </w:t>
      </w:r>
      <w:r w:rsidR="00B536E6">
        <w:t>One Off Distributing</w:t>
      </w:r>
      <w:r w:rsidR="00CF6F63">
        <w:t xml:space="preserve"> (OOD) for which the firm paid $75,000 in </w:t>
      </w:r>
      <w:r w:rsidR="00F90C8C">
        <w:t xml:space="preserve">2000 and is currently estimated to </w:t>
      </w:r>
      <w:r w:rsidR="000212E8">
        <w:t>h</w:t>
      </w:r>
      <w:r w:rsidR="00F90C8C">
        <w:t>ave a</w:t>
      </w:r>
      <w:r w:rsidR="000212E8">
        <w:t>n</w:t>
      </w:r>
      <w:r w:rsidR="00F90C8C">
        <w:t xml:space="preserve"> enterprise value of </w:t>
      </w:r>
      <w:r w:rsidR="0079755C">
        <w:t>$1,700,000.</w:t>
      </w:r>
    </w:p>
    <w:p w14:paraId="6C18B9ED" w14:textId="7FDBAD2F" w:rsidR="006416C9" w:rsidRDefault="008A07C6" w:rsidP="00670D6C">
      <w:r>
        <w:t xml:space="preserve">The firm’s current </w:t>
      </w:r>
      <w:r w:rsidR="00E8796A">
        <w:t>common equity stakeholder</w:t>
      </w:r>
      <w:r w:rsidR="00EF4E93">
        <w:t>s</w:t>
      </w:r>
      <w:r>
        <w:t xml:space="preserve"> include the founder’s </w:t>
      </w:r>
      <w:r w:rsidR="00FF04B7">
        <w:t xml:space="preserve">son and his </w:t>
      </w:r>
      <w:r>
        <w:t>spouse</w:t>
      </w:r>
      <w:r w:rsidR="0009097B">
        <w:t>, each holding 50% of the firm’s common equity shares</w:t>
      </w:r>
      <w:r w:rsidR="00E75C56">
        <w:t xml:space="preserve"> (100,000 shares each)</w:t>
      </w:r>
      <w:r w:rsidR="0009097B">
        <w:t xml:space="preserve">, and three investors with preferred shares as indicated in the accompanying financials. The common equity holders did not directly contribute financial capital to the business, rather, they were gifted ownership by </w:t>
      </w:r>
      <w:r w:rsidR="00DB6237">
        <w:t xml:space="preserve">the </w:t>
      </w:r>
      <w:r w:rsidR="0009097B">
        <w:t xml:space="preserve">now deceased founder.  </w:t>
      </w:r>
    </w:p>
    <w:tbl>
      <w:tblPr>
        <w:tblpPr w:leftFromText="180" w:rightFromText="180" w:vertAnchor="text" w:horzAnchor="margin" w:tblpY="1085"/>
        <w:tblW w:w="10092" w:type="dxa"/>
        <w:tblLook w:val="04A0" w:firstRow="1" w:lastRow="0" w:firstColumn="1" w:lastColumn="0" w:noHBand="0" w:noVBand="1"/>
      </w:tblPr>
      <w:tblGrid>
        <w:gridCol w:w="1213"/>
        <w:gridCol w:w="1032"/>
        <w:gridCol w:w="818"/>
        <w:gridCol w:w="829"/>
        <w:gridCol w:w="1256"/>
        <w:gridCol w:w="1088"/>
        <w:gridCol w:w="1045"/>
        <w:gridCol w:w="1167"/>
        <w:gridCol w:w="1644"/>
      </w:tblGrid>
      <w:tr w:rsidR="009120F3" w:rsidRPr="009120F3" w14:paraId="5E172D9B" w14:textId="77777777" w:rsidTr="00AA271A">
        <w:trPr>
          <w:trHeight w:val="129"/>
        </w:trPr>
        <w:tc>
          <w:tcPr>
            <w:tcW w:w="1213" w:type="dxa"/>
            <w:tcBorders>
              <w:top w:val="nil"/>
              <w:left w:val="nil"/>
              <w:bottom w:val="nil"/>
              <w:right w:val="nil"/>
            </w:tcBorders>
            <w:shd w:val="clear" w:color="auto" w:fill="auto"/>
            <w:noWrap/>
            <w:vAlign w:val="bottom"/>
            <w:hideMark/>
          </w:tcPr>
          <w:p w14:paraId="5E339F54" w14:textId="77777777" w:rsidR="009120F3" w:rsidRPr="009120F3" w:rsidRDefault="009120F3" w:rsidP="00AA271A">
            <w:pPr>
              <w:spacing w:after="0" w:line="240" w:lineRule="auto"/>
              <w:rPr>
                <w:rFonts w:ascii="Times New Roman" w:eastAsia="Times New Roman" w:hAnsi="Times New Roman" w:cs="Times New Roman"/>
                <w:sz w:val="24"/>
                <w:szCs w:val="24"/>
              </w:rPr>
            </w:pPr>
          </w:p>
        </w:tc>
        <w:tc>
          <w:tcPr>
            <w:tcW w:w="1032" w:type="dxa"/>
            <w:vMerge w:val="restart"/>
            <w:tcBorders>
              <w:top w:val="nil"/>
              <w:left w:val="nil"/>
              <w:bottom w:val="nil"/>
              <w:right w:val="nil"/>
            </w:tcBorders>
            <w:shd w:val="clear" w:color="auto" w:fill="auto"/>
            <w:vAlign w:val="bottom"/>
            <w:hideMark/>
          </w:tcPr>
          <w:p w14:paraId="7D742FFB"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Dividend Rate</w:t>
            </w:r>
          </w:p>
        </w:tc>
        <w:tc>
          <w:tcPr>
            <w:tcW w:w="818" w:type="dxa"/>
            <w:vMerge w:val="restart"/>
            <w:tcBorders>
              <w:top w:val="nil"/>
              <w:left w:val="nil"/>
              <w:bottom w:val="nil"/>
              <w:right w:val="nil"/>
            </w:tcBorders>
            <w:shd w:val="clear" w:color="auto" w:fill="auto"/>
            <w:vAlign w:val="bottom"/>
            <w:hideMark/>
          </w:tcPr>
          <w:p w14:paraId="6D61A18C"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Voting Rights</w:t>
            </w:r>
          </w:p>
        </w:tc>
        <w:tc>
          <w:tcPr>
            <w:tcW w:w="829" w:type="dxa"/>
            <w:vMerge w:val="restart"/>
            <w:tcBorders>
              <w:top w:val="nil"/>
              <w:left w:val="nil"/>
              <w:bottom w:val="nil"/>
              <w:right w:val="nil"/>
            </w:tcBorders>
            <w:shd w:val="clear" w:color="auto" w:fill="auto"/>
            <w:vAlign w:val="bottom"/>
            <w:hideMark/>
          </w:tcPr>
          <w:p w14:paraId="557F7151"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Initial Shares</w:t>
            </w:r>
          </w:p>
        </w:tc>
        <w:tc>
          <w:tcPr>
            <w:tcW w:w="1256" w:type="dxa"/>
            <w:vMerge w:val="restart"/>
            <w:tcBorders>
              <w:top w:val="nil"/>
              <w:left w:val="nil"/>
              <w:bottom w:val="nil"/>
              <w:right w:val="nil"/>
            </w:tcBorders>
            <w:shd w:val="clear" w:color="auto" w:fill="auto"/>
            <w:vAlign w:val="bottom"/>
            <w:hideMark/>
          </w:tcPr>
          <w:p w14:paraId="152B1B34"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Initial Investment</w:t>
            </w:r>
          </w:p>
        </w:tc>
        <w:tc>
          <w:tcPr>
            <w:tcW w:w="2133" w:type="dxa"/>
            <w:gridSpan w:val="2"/>
            <w:tcBorders>
              <w:top w:val="nil"/>
              <w:left w:val="nil"/>
              <w:bottom w:val="nil"/>
              <w:right w:val="nil"/>
            </w:tcBorders>
            <w:shd w:val="clear" w:color="auto" w:fill="auto"/>
            <w:noWrap/>
            <w:vAlign w:val="bottom"/>
            <w:hideMark/>
          </w:tcPr>
          <w:p w14:paraId="31BF4726"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Conversion</w:t>
            </w:r>
          </w:p>
        </w:tc>
        <w:tc>
          <w:tcPr>
            <w:tcW w:w="1167" w:type="dxa"/>
            <w:vMerge w:val="restart"/>
            <w:tcBorders>
              <w:top w:val="nil"/>
              <w:left w:val="nil"/>
              <w:bottom w:val="nil"/>
              <w:right w:val="nil"/>
            </w:tcBorders>
            <w:shd w:val="clear" w:color="auto" w:fill="auto"/>
            <w:vAlign w:val="bottom"/>
            <w:hideMark/>
          </w:tcPr>
          <w:p w14:paraId="12194B8F" w14:textId="636D833C"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Converted Shares</w:t>
            </w:r>
          </w:p>
        </w:tc>
        <w:tc>
          <w:tcPr>
            <w:tcW w:w="1644" w:type="dxa"/>
            <w:vMerge w:val="restart"/>
            <w:tcBorders>
              <w:top w:val="nil"/>
              <w:left w:val="nil"/>
              <w:bottom w:val="nil"/>
              <w:right w:val="nil"/>
            </w:tcBorders>
            <w:shd w:val="clear" w:color="auto" w:fill="auto"/>
            <w:vAlign w:val="bottom"/>
            <w:hideMark/>
          </w:tcPr>
          <w:p w14:paraId="6F745CC0" w14:textId="0880613B"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Cost Basis Shares</w:t>
            </w:r>
          </w:p>
        </w:tc>
      </w:tr>
      <w:tr w:rsidR="009120F3" w:rsidRPr="009120F3" w14:paraId="3DF16FED" w14:textId="77777777" w:rsidTr="00AA271A">
        <w:trPr>
          <w:trHeight w:val="129"/>
        </w:trPr>
        <w:tc>
          <w:tcPr>
            <w:tcW w:w="1213" w:type="dxa"/>
            <w:tcBorders>
              <w:top w:val="nil"/>
              <w:left w:val="nil"/>
              <w:bottom w:val="nil"/>
              <w:right w:val="nil"/>
            </w:tcBorders>
            <w:shd w:val="clear" w:color="auto" w:fill="auto"/>
            <w:noWrap/>
            <w:vAlign w:val="bottom"/>
            <w:hideMark/>
          </w:tcPr>
          <w:p w14:paraId="3A3D76E4" w14:textId="77777777" w:rsidR="009120F3" w:rsidRPr="009120F3" w:rsidRDefault="009120F3" w:rsidP="00AA271A">
            <w:pPr>
              <w:spacing w:after="0" w:line="240" w:lineRule="auto"/>
              <w:jc w:val="center"/>
              <w:rPr>
                <w:rFonts w:ascii="Calibri" w:eastAsia="Times New Roman" w:hAnsi="Calibri" w:cs="Calibri"/>
                <w:b/>
                <w:bCs/>
                <w:color w:val="000000"/>
              </w:rPr>
            </w:pPr>
          </w:p>
        </w:tc>
        <w:tc>
          <w:tcPr>
            <w:tcW w:w="1032" w:type="dxa"/>
            <w:vMerge/>
            <w:tcBorders>
              <w:top w:val="nil"/>
              <w:left w:val="nil"/>
              <w:bottom w:val="nil"/>
              <w:right w:val="nil"/>
            </w:tcBorders>
            <w:vAlign w:val="center"/>
            <w:hideMark/>
          </w:tcPr>
          <w:p w14:paraId="6306CBAA" w14:textId="77777777" w:rsidR="009120F3" w:rsidRPr="009120F3" w:rsidRDefault="009120F3" w:rsidP="00AA271A">
            <w:pPr>
              <w:spacing w:after="0" w:line="240" w:lineRule="auto"/>
              <w:rPr>
                <w:rFonts w:ascii="Calibri" w:eastAsia="Times New Roman" w:hAnsi="Calibri" w:cs="Calibri"/>
                <w:b/>
                <w:bCs/>
                <w:color w:val="000000"/>
              </w:rPr>
            </w:pPr>
          </w:p>
        </w:tc>
        <w:tc>
          <w:tcPr>
            <w:tcW w:w="818" w:type="dxa"/>
            <w:vMerge/>
            <w:tcBorders>
              <w:top w:val="nil"/>
              <w:left w:val="nil"/>
              <w:bottom w:val="nil"/>
              <w:right w:val="nil"/>
            </w:tcBorders>
            <w:vAlign w:val="center"/>
            <w:hideMark/>
          </w:tcPr>
          <w:p w14:paraId="16C01380" w14:textId="77777777" w:rsidR="009120F3" w:rsidRPr="009120F3" w:rsidRDefault="009120F3" w:rsidP="00AA271A">
            <w:pPr>
              <w:spacing w:after="0" w:line="240" w:lineRule="auto"/>
              <w:rPr>
                <w:rFonts w:ascii="Calibri" w:eastAsia="Times New Roman" w:hAnsi="Calibri" w:cs="Calibri"/>
                <w:b/>
                <w:bCs/>
                <w:color w:val="000000"/>
              </w:rPr>
            </w:pPr>
          </w:p>
        </w:tc>
        <w:tc>
          <w:tcPr>
            <w:tcW w:w="829" w:type="dxa"/>
            <w:vMerge/>
            <w:tcBorders>
              <w:top w:val="nil"/>
              <w:left w:val="nil"/>
              <w:bottom w:val="nil"/>
              <w:right w:val="nil"/>
            </w:tcBorders>
            <w:vAlign w:val="center"/>
            <w:hideMark/>
          </w:tcPr>
          <w:p w14:paraId="61B8C7B3" w14:textId="77777777" w:rsidR="009120F3" w:rsidRPr="009120F3" w:rsidRDefault="009120F3" w:rsidP="00AA271A">
            <w:pPr>
              <w:spacing w:after="0" w:line="240" w:lineRule="auto"/>
              <w:rPr>
                <w:rFonts w:ascii="Calibri" w:eastAsia="Times New Roman" w:hAnsi="Calibri" w:cs="Calibri"/>
                <w:b/>
                <w:bCs/>
                <w:color w:val="000000"/>
              </w:rPr>
            </w:pPr>
          </w:p>
        </w:tc>
        <w:tc>
          <w:tcPr>
            <w:tcW w:w="1256" w:type="dxa"/>
            <w:vMerge/>
            <w:tcBorders>
              <w:top w:val="nil"/>
              <w:left w:val="nil"/>
              <w:bottom w:val="nil"/>
              <w:right w:val="nil"/>
            </w:tcBorders>
            <w:vAlign w:val="center"/>
            <w:hideMark/>
          </w:tcPr>
          <w:p w14:paraId="08D212B2" w14:textId="77777777" w:rsidR="009120F3" w:rsidRPr="009120F3" w:rsidRDefault="009120F3" w:rsidP="00AA271A">
            <w:pPr>
              <w:spacing w:after="0" w:line="240" w:lineRule="auto"/>
              <w:rPr>
                <w:rFonts w:ascii="Calibri" w:eastAsia="Times New Roman" w:hAnsi="Calibri" w:cs="Calibri"/>
                <w:b/>
                <w:bCs/>
                <w:color w:val="000000"/>
              </w:rPr>
            </w:pPr>
          </w:p>
        </w:tc>
        <w:tc>
          <w:tcPr>
            <w:tcW w:w="1088" w:type="dxa"/>
            <w:tcBorders>
              <w:top w:val="nil"/>
              <w:left w:val="nil"/>
              <w:bottom w:val="nil"/>
              <w:right w:val="nil"/>
            </w:tcBorders>
            <w:shd w:val="clear" w:color="auto" w:fill="auto"/>
            <w:noWrap/>
            <w:vAlign w:val="bottom"/>
            <w:hideMark/>
          </w:tcPr>
          <w:p w14:paraId="7E23E305" w14:textId="77777777" w:rsidR="009120F3" w:rsidRPr="009120F3" w:rsidRDefault="009120F3" w:rsidP="00AA271A">
            <w:pPr>
              <w:spacing w:after="0" w:line="240" w:lineRule="auto"/>
              <w:rPr>
                <w:rFonts w:ascii="Calibri" w:eastAsia="Times New Roman" w:hAnsi="Calibri" w:cs="Calibri"/>
                <w:b/>
                <w:bCs/>
                <w:color w:val="000000"/>
              </w:rPr>
            </w:pPr>
            <w:r w:rsidRPr="009120F3">
              <w:rPr>
                <w:rFonts w:ascii="Calibri" w:eastAsia="Times New Roman" w:hAnsi="Calibri" w:cs="Calibri"/>
                <w:b/>
                <w:bCs/>
                <w:color w:val="000000"/>
              </w:rPr>
              <w:t>Preferred</w:t>
            </w:r>
          </w:p>
        </w:tc>
        <w:tc>
          <w:tcPr>
            <w:tcW w:w="1045" w:type="dxa"/>
            <w:tcBorders>
              <w:top w:val="nil"/>
              <w:left w:val="nil"/>
              <w:bottom w:val="nil"/>
              <w:right w:val="nil"/>
            </w:tcBorders>
            <w:shd w:val="clear" w:color="auto" w:fill="auto"/>
            <w:noWrap/>
            <w:vAlign w:val="bottom"/>
            <w:hideMark/>
          </w:tcPr>
          <w:p w14:paraId="41C92509" w14:textId="77777777" w:rsidR="009120F3" w:rsidRPr="009120F3" w:rsidRDefault="009120F3" w:rsidP="00AA271A">
            <w:pPr>
              <w:spacing w:after="0" w:line="240" w:lineRule="auto"/>
              <w:jc w:val="center"/>
              <w:rPr>
                <w:rFonts w:ascii="Calibri" w:eastAsia="Times New Roman" w:hAnsi="Calibri" w:cs="Calibri"/>
                <w:b/>
                <w:bCs/>
                <w:color w:val="000000"/>
              </w:rPr>
            </w:pPr>
            <w:r w:rsidRPr="009120F3">
              <w:rPr>
                <w:rFonts w:ascii="Calibri" w:eastAsia="Times New Roman" w:hAnsi="Calibri" w:cs="Calibri"/>
                <w:b/>
                <w:bCs/>
                <w:color w:val="000000"/>
              </w:rPr>
              <w:t>Common</w:t>
            </w:r>
          </w:p>
        </w:tc>
        <w:tc>
          <w:tcPr>
            <w:tcW w:w="1167" w:type="dxa"/>
            <w:vMerge/>
            <w:tcBorders>
              <w:top w:val="nil"/>
              <w:left w:val="nil"/>
              <w:bottom w:val="nil"/>
              <w:right w:val="nil"/>
            </w:tcBorders>
            <w:vAlign w:val="center"/>
            <w:hideMark/>
          </w:tcPr>
          <w:p w14:paraId="5C9EAB9A" w14:textId="77777777" w:rsidR="009120F3" w:rsidRPr="009120F3" w:rsidRDefault="009120F3" w:rsidP="00AA271A">
            <w:pPr>
              <w:spacing w:after="0" w:line="240" w:lineRule="auto"/>
              <w:rPr>
                <w:rFonts w:ascii="Calibri" w:eastAsia="Times New Roman" w:hAnsi="Calibri" w:cs="Calibri"/>
                <w:b/>
                <w:bCs/>
                <w:color w:val="000000"/>
              </w:rPr>
            </w:pPr>
          </w:p>
        </w:tc>
        <w:tc>
          <w:tcPr>
            <w:tcW w:w="1644" w:type="dxa"/>
            <w:vMerge/>
            <w:tcBorders>
              <w:top w:val="nil"/>
              <w:left w:val="nil"/>
              <w:bottom w:val="nil"/>
              <w:right w:val="nil"/>
            </w:tcBorders>
            <w:vAlign w:val="center"/>
            <w:hideMark/>
          </w:tcPr>
          <w:p w14:paraId="4E2A0AE9" w14:textId="77777777" w:rsidR="009120F3" w:rsidRPr="009120F3" w:rsidRDefault="009120F3" w:rsidP="00AA271A">
            <w:pPr>
              <w:spacing w:after="0" w:line="240" w:lineRule="auto"/>
              <w:rPr>
                <w:rFonts w:ascii="Calibri" w:eastAsia="Times New Roman" w:hAnsi="Calibri" w:cs="Calibri"/>
                <w:b/>
                <w:bCs/>
                <w:color w:val="000000"/>
              </w:rPr>
            </w:pPr>
          </w:p>
        </w:tc>
      </w:tr>
      <w:tr w:rsidR="009120F3" w:rsidRPr="009120F3" w14:paraId="7E9E2F8C" w14:textId="77777777" w:rsidTr="00AA271A">
        <w:trPr>
          <w:trHeight w:val="129"/>
        </w:trPr>
        <w:tc>
          <w:tcPr>
            <w:tcW w:w="1213" w:type="dxa"/>
            <w:tcBorders>
              <w:top w:val="nil"/>
              <w:left w:val="nil"/>
              <w:bottom w:val="nil"/>
              <w:right w:val="nil"/>
            </w:tcBorders>
            <w:shd w:val="clear" w:color="auto" w:fill="auto"/>
            <w:noWrap/>
            <w:vAlign w:val="bottom"/>
            <w:hideMark/>
          </w:tcPr>
          <w:p w14:paraId="725FA46C" w14:textId="77777777" w:rsidR="009120F3" w:rsidRPr="009120F3" w:rsidRDefault="009120F3" w:rsidP="00AA271A">
            <w:pPr>
              <w:spacing w:after="0" w:line="240" w:lineRule="auto"/>
              <w:rPr>
                <w:rFonts w:ascii="Calibri" w:eastAsia="Times New Roman" w:hAnsi="Calibri" w:cs="Calibri"/>
                <w:b/>
                <w:bCs/>
                <w:color w:val="000000"/>
              </w:rPr>
            </w:pPr>
            <w:r w:rsidRPr="009120F3">
              <w:rPr>
                <w:rFonts w:ascii="Calibri" w:eastAsia="Times New Roman" w:hAnsi="Calibri" w:cs="Calibri"/>
                <w:b/>
                <w:bCs/>
                <w:color w:val="000000"/>
              </w:rPr>
              <w:t>Johnson</w:t>
            </w:r>
          </w:p>
        </w:tc>
        <w:tc>
          <w:tcPr>
            <w:tcW w:w="1032" w:type="dxa"/>
            <w:tcBorders>
              <w:top w:val="nil"/>
              <w:left w:val="nil"/>
              <w:bottom w:val="nil"/>
              <w:right w:val="nil"/>
            </w:tcBorders>
            <w:shd w:val="clear" w:color="auto" w:fill="auto"/>
            <w:noWrap/>
            <w:vAlign w:val="bottom"/>
            <w:hideMark/>
          </w:tcPr>
          <w:p w14:paraId="5A33AE75" w14:textId="77777777" w:rsidR="009120F3" w:rsidRPr="009120F3" w:rsidRDefault="009120F3" w:rsidP="00AA271A">
            <w:pPr>
              <w:spacing w:after="0" w:line="240" w:lineRule="auto"/>
              <w:jc w:val="right"/>
              <w:rPr>
                <w:rFonts w:ascii="Calibri" w:eastAsia="Times New Roman" w:hAnsi="Calibri" w:cs="Calibri"/>
                <w:color w:val="000000"/>
              </w:rPr>
            </w:pPr>
            <w:r w:rsidRPr="009120F3">
              <w:rPr>
                <w:rFonts w:ascii="Calibri" w:eastAsia="Times New Roman" w:hAnsi="Calibri" w:cs="Calibri"/>
                <w:color w:val="000000"/>
              </w:rPr>
              <w:t>12%</w:t>
            </w:r>
          </w:p>
        </w:tc>
        <w:tc>
          <w:tcPr>
            <w:tcW w:w="818" w:type="dxa"/>
            <w:tcBorders>
              <w:top w:val="nil"/>
              <w:left w:val="nil"/>
              <w:bottom w:val="nil"/>
              <w:right w:val="nil"/>
            </w:tcBorders>
            <w:shd w:val="clear" w:color="auto" w:fill="auto"/>
            <w:noWrap/>
            <w:vAlign w:val="bottom"/>
            <w:hideMark/>
          </w:tcPr>
          <w:p w14:paraId="0BB895A6"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No</w:t>
            </w:r>
          </w:p>
        </w:tc>
        <w:tc>
          <w:tcPr>
            <w:tcW w:w="829" w:type="dxa"/>
            <w:tcBorders>
              <w:top w:val="nil"/>
              <w:left w:val="nil"/>
              <w:bottom w:val="nil"/>
              <w:right w:val="nil"/>
            </w:tcBorders>
            <w:shd w:val="clear" w:color="auto" w:fill="auto"/>
            <w:noWrap/>
            <w:vAlign w:val="bottom"/>
            <w:hideMark/>
          </w:tcPr>
          <w:p w14:paraId="4351BE4C" w14:textId="4AFD029C"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 xml:space="preserve">            5,000</w:t>
            </w:r>
          </w:p>
        </w:tc>
        <w:tc>
          <w:tcPr>
            <w:tcW w:w="1256" w:type="dxa"/>
            <w:tcBorders>
              <w:top w:val="nil"/>
              <w:left w:val="nil"/>
              <w:bottom w:val="nil"/>
              <w:right w:val="nil"/>
            </w:tcBorders>
            <w:shd w:val="clear" w:color="auto" w:fill="auto"/>
            <w:noWrap/>
            <w:vAlign w:val="bottom"/>
            <w:hideMark/>
          </w:tcPr>
          <w:p w14:paraId="31FE3DE8" w14:textId="2D0F9CBE"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 xml:space="preserve">          100,000</w:t>
            </w:r>
          </w:p>
        </w:tc>
        <w:tc>
          <w:tcPr>
            <w:tcW w:w="1088" w:type="dxa"/>
            <w:tcBorders>
              <w:top w:val="nil"/>
              <w:left w:val="nil"/>
              <w:bottom w:val="nil"/>
              <w:right w:val="nil"/>
            </w:tcBorders>
            <w:shd w:val="clear" w:color="auto" w:fill="auto"/>
            <w:noWrap/>
            <w:vAlign w:val="bottom"/>
            <w:hideMark/>
          </w:tcPr>
          <w:p w14:paraId="0199AE06"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1</w:t>
            </w:r>
          </w:p>
        </w:tc>
        <w:tc>
          <w:tcPr>
            <w:tcW w:w="1045" w:type="dxa"/>
            <w:tcBorders>
              <w:top w:val="nil"/>
              <w:left w:val="nil"/>
              <w:bottom w:val="nil"/>
              <w:right w:val="nil"/>
            </w:tcBorders>
            <w:shd w:val="clear" w:color="auto" w:fill="auto"/>
            <w:noWrap/>
            <w:vAlign w:val="bottom"/>
            <w:hideMark/>
          </w:tcPr>
          <w:p w14:paraId="7FB5CD41"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3</w:t>
            </w:r>
          </w:p>
        </w:tc>
        <w:tc>
          <w:tcPr>
            <w:tcW w:w="1167" w:type="dxa"/>
            <w:tcBorders>
              <w:top w:val="nil"/>
              <w:left w:val="nil"/>
              <w:bottom w:val="nil"/>
              <w:right w:val="nil"/>
            </w:tcBorders>
            <w:shd w:val="clear" w:color="auto" w:fill="auto"/>
            <w:noWrap/>
            <w:vAlign w:val="bottom"/>
            <w:hideMark/>
          </w:tcPr>
          <w:p w14:paraId="7C9035D7" w14:textId="115406B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 xml:space="preserve">                   15,000</w:t>
            </w:r>
          </w:p>
        </w:tc>
        <w:tc>
          <w:tcPr>
            <w:tcW w:w="1644" w:type="dxa"/>
            <w:tcBorders>
              <w:top w:val="nil"/>
              <w:left w:val="nil"/>
              <w:bottom w:val="nil"/>
              <w:right w:val="nil"/>
            </w:tcBorders>
            <w:shd w:val="clear" w:color="auto" w:fill="auto"/>
            <w:noWrap/>
            <w:vAlign w:val="bottom"/>
            <w:hideMark/>
          </w:tcPr>
          <w:p w14:paraId="436E6ED1" w14:textId="63CF6F9C"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 xml:space="preserve">                             6.67</w:t>
            </w:r>
          </w:p>
        </w:tc>
      </w:tr>
      <w:tr w:rsidR="009120F3" w:rsidRPr="009120F3" w14:paraId="6EDA453A" w14:textId="77777777" w:rsidTr="00AA271A">
        <w:trPr>
          <w:trHeight w:val="129"/>
        </w:trPr>
        <w:tc>
          <w:tcPr>
            <w:tcW w:w="1213" w:type="dxa"/>
            <w:tcBorders>
              <w:top w:val="nil"/>
              <w:left w:val="nil"/>
              <w:bottom w:val="nil"/>
              <w:right w:val="nil"/>
            </w:tcBorders>
            <w:shd w:val="clear" w:color="auto" w:fill="auto"/>
            <w:noWrap/>
            <w:vAlign w:val="bottom"/>
            <w:hideMark/>
          </w:tcPr>
          <w:p w14:paraId="15931615" w14:textId="77777777" w:rsidR="009120F3" w:rsidRPr="009120F3" w:rsidRDefault="009120F3" w:rsidP="00AA271A">
            <w:pPr>
              <w:spacing w:after="0" w:line="240" w:lineRule="auto"/>
              <w:rPr>
                <w:rFonts w:ascii="Calibri" w:eastAsia="Times New Roman" w:hAnsi="Calibri" w:cs="Calibri"/>
                <w:b/>
                <w:bCs/>
                <w:color w:val="000000"/>
              </w:rPr>
            </w:pPr>
            <w:r w:rsidRPr="009120F3">
              <w:rPr>
                <w:rFonts w:ascii="Calibri" w:eastAsia="Times New Roman" w:hAnsi="Calibri" w:cs="Calibri"/>
                <w:b/>
                <w:bCs/>
                <w:color w:val="000000"/>
              </w:rPr>
              <w:t>Bruzzone</w:t>
            </w:r>
          </w:p>
        </w:tc>
        <w:tc>
          <w:tcPr>
            <w:tcW w:w="1032" w:type="dxa"/>
            <w:tcBorders>
              <w:top w:val="nil"/>
              <w:left w:val="nil"/>
              <w:bottom w:val="nil"/>
              <w:right w:val="nil"/>
            </w:tcBorders>
            <w:shd w:val="clear" w:color="auto" w:fill="auto"/>
            <w:noWrap/>
            <w:vAlign w:val="bottom"/>
            <w:hideMark/>
          </w:tcPr>
          <w:p w14:paraId="46C2DFCC" w14:textId="77777777" w:rsidR="009120F3" w:rsidRPr="009120F3" w:rsidRDefault="009120F3" w:rsidP="00AA271A">
            <w:pPr>
              <w:spacing w:after="0" w:line="240" w:lineRule="auto"/>
              <w:jc w:val="right"/>
              <w:rPr>
                <w:rFonts w:ascii="Calibri" w:eastAsia="Times New Roman" w:hAnsi="Calibri" w:cs="Calibri"/>
                <w:color w:val="000000"/>
              </w:rPr>
            </w:pPr>
            <w:r w:rsidRPr="009120F3">
              <w:rPr>
                <w:rFonts w:ascii="Calibri" w:eastAsia="Times New Roman" w:hAnsi="Calibri" w:cs="Calibri"/>
                <w:color w:val="000000"/>
              </w:rPr>
              <w:t>15%</w:t>
            </w:r>
          </w:p>
        </w:tc>
        <w:tc>
          <w:tcPr>
            <w:tcW w:w="818" w:type="dxa"/>
            <w:tcBorders>
              <w:top w:val="nil"/>
              <w:left w:val="nil"/>
              <w:bottom w:val="nil"/>
              <w:right w:val="nil"/>
            </w:tcBorders>
            <w:shd w:val="clear" w:color="auto" w:fill="auto"/>
            <w:noWrap/>
            <w:vAlign w:val="bottom"/>
            <w:hideMark/>
          </w:tcPr>
          <w:p w14:paraId="3D10697B"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No</w:t>
            </w:r>
          </w:p>
        </w:tc>
        <w:tc>
          <w:tcPr>
            <w:tcW w:w="829" w:type="dxa"/>
            <w:tcBorders>
              <w:top w:val="nil"/>
              <w:left w:val="nil"/>
              <w:bottom w:val="nil"/>
              <w:right w:val="nil"/>
            </w:tcBorders>
            <w:shd w:val="clear" w:color="auto" w:fill="auto"/>
            <w:noWrap/>
            <w:vAlign w:val="bottom"/>
            <w:hideMark/>
          </w:tcPr>
          <w:p w14:paraId="39AB5B64" w14:textId="08FD0D88"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10,000</w:t>
            </w:r>
          </w:p>
        </w:tc>
        <w:tc>
          <w:tcPr>
            <w:tcW w:w="1256" w:type="dxa"/>
            <w:tcBorders>
              <w:top w:val="nil"/>
              <w:left w:val="nil"/>
              <w:bottom w:val="nil"/>
              <w:right w:val="nil"/>
            </w:tcBorders>
            <w:shd w:val="clear" w:color="auto" w:fill="auto"/>
            <w:noWrap/>
            <w:vAlign w:val="bottom"/>
            <w:hideMark/>
          </w:tcPr>
          <w:p w14:paraId="7DDDDEA5" w14:textId="6EFCD60D"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300,000</w:t>
            </w:r>
          </w:p>
        </w:tc>
        <w:tc>
          <w:tcPr>
            <w:tcW w:w="1088" w:type="dxa"/>
            <w:tcBorders>
              <w:top w:val="nil"/>
              <w:left w:val="nil"/>
              <w:bottom w:val="nil"/>
              <w:right w:val="nil"/>
            </w:tcBorders>
            <w:shd w:val="clear" w:color="auto" w:fill="auto"/>
            <w:noWrap/>
            <w:vAlign w:val="bottom"/>
            <w:hideMark/>
          </w:tcPr>
          <w:p w14:paraId="43B35F8B" w14:textId="1B5D3FD7" w:rsidR="009120F3" w:rsidRPr="009120F3" w:rsidRDefault="00AA271A" w:rsidP="00AA271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045" w:type="dxa"/>
            <w:tcBorders>
              <w:top w:val="nil"/>
              <w:left w:val="nil"/>
              <w:bottom w:val="nil"/>
              <w:right w:val="nil"/>
            </w:tcBorders>
            <w:shd w:val="clear" w:color="auto" w:fill="auto"/>
            <w:noWrap/>
            <w:vAlign w:val="bottom"/>
            <w:hideMark/>
          </w:tcPr>
          <w:p w14:paraId="53653E39"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5</w:t>
            </w:r>
          </w:p>
        </w:tc>
        <w:tc>
          <w:tcPr>
            <w:tcW w:w="1167" w:type="dxa"/>
            <w:tcBorders>
              <w:top w:val="nil"/>
              <w:left w:val="nil"/>
              <w:bottom w:val="nil"/>
              <w:right w:val="nil"/>
            </w:tcBorders>
            <w:shd w:val="clear" w:color="auto" w:fill="auto"/>
            <w:noWrap/>
            <w:vAlign w:val="bottom"/>
            <w:hideMark/>
          </w:tcPr>
          <w:p w14:paraId="6E10EBAB" w14:textId="6366D22D"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50,000</w:t>
            </w:r>
          </w:p>
        </w:tc>
        <w:tc>
          <w:tcPr>
            <w:tcW w:w="1644" w:type="dxa"/>
            <w:tcBorders>
              <w:top w:val="nil"/>
              <w:left w:val="nil"/>
              <w:bottom w:val="nil"/>
              <w:right w:val="nil"/>
            </w:tcBorders>
            <w:shd w:val="clear" w:color="auto" w:fill="auto"/>
            <w:noWrap/>
            <w:vAlign w:val="bottom"/>
            <w:hideMark/>
          </w:tcPr>
          <w:p w14:paraId="1A2DEC98" w14:textId="45BF2CF5"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 xml:space="preserve">6.00 </w:t>
            </w:r>
          </w:p>
        </w:tc>
      </w:tr>
      <w:tr w:rsidR="009120F3" w:rsidRPr="009120F3" w14:paraId="65F4733D" w14:textId="77777777" w:rsidTr="00AA271A">
        <w:trPr>
          <w:trHeight w:val="129"/>
        </w:trPr>
        <w:tc>
          <w:tcPr>
            <w:tcW w:w="1213" w:type="dxa"/>
            <w:tcBorders>
              <w:top w:val="nil"/>
              <w:left w:val="nil"/>
              <w:bottom w:val="nil"/>
              <w:right w:val="nil"/>
            </w:tcBorders>
            <w:shd w:val="clear" w:color="auto" w:fill="auto"/>
            <w:noWrap/>
            <w:vAlign w:val="bottom"/>
            <w:hideMark/>
          </w:tcPr>
          <w:p w14:paraId="469EC33F" w14:textId="77777777" w:rsidR="009120F3" w:rsidRPr="009120F3" w:rsidRDefault="009120F3" w:rsidP="00AA271A">
            <w:pPr>
              <w:spacing w:after="0" w:line="240" w:lineRule="auto"/>
              <w:rPr>
                <w:rFonts w:ascii="Calibri" w:eastAsia="Times New Roman" w:hAnsi="Calibri" w:cs="Calibri"/>
                <w:b/>
                <w:bCs/>
                <w:color w:val="000000"/>
              </w:rPr>
            </w:pPr>
            <w:r w:rsidRPr="009120F3">
              <w:rPr>
                <w:rFonts w:ascii="Calibri" w:eastAsia="Times New Roman" w:hAnsi="Calibri" w:cs="Calibri"/>
                <w:b/>
                <w:bCs/>
                <w:color w:val="000000"/>
              </w:rPr>
              <w:t>Mahlmann</w:t>
            </w:r>
          </w:p>
        </w:tc>
        <w:tc>
          <w:tcPr>
            <w:tcW w:w="1032" w:type="dxa"/>
            <w:tcBorders>
              <w:top w:val="nil"/>
              <w:left w:val="nil"/>
              <w:bottom w:val="nil"/>
              <w:right w:val="nil"/>
            </w:tcBorders>
            <w:shd w:val="clear" w:color="auto" w:fill="auto"/>
            <w:noWrap/>
            <w:vAlign w:val="bottom"/>
            <w:hideMark/>
          </w:tcPr>
          <w:p w14:paraId="53B5276B" w14:textId="77777777" w:rsidR="009120F3" w:rsidRPr="009120F3" w:rsidRDefault="009120F3" w:rsidP="00AA271A">
            <w:pPr>
              <w:spacing w:after="0" w:line="240" w:lineRule="auto"/>
              <w:jc w:val="right"/>
              <w:rPr>
                <w:rFonts w:ascii="Calibri" w:eastAsia="Times New Roman" w:hAnsi="Calibri" w:cs="Calibri"/>
                <w:color w:val="000000"/>
              </w:rPr>
            </w:pPr>
            <w:r w:rsidRPr="009120F3">
              <w:rPr>
                <w:rFonts w:ascii="Calibri" w:eastAsia="Times New Roman" w:hAnsi="Calibri" w:cs="Calibri"/>
                <w:color w:val="000000"/>
              </w:rPr>
              <w:t>9%</w:t>
            </w:r>
          </w:p>
        </w:tc>
        <w:tc>
          <w:tcPr>
            <w:tcW w:w="818" w:type="dxa"/>
            <w:tcBorders>
              <w:top w:val="nil"/>
              <w:left w:val="nil"/>
              <w:bottom w:val="nil"/>
              <w:right w:val="nil"/>
            </w:tcBorders>
            <w:shd w:val="clear" w:color="auto" w:fill="auto"/>
            <w:noWrap/>
            <w:vAlign w:val="bottom"/>
            <w:hideMark/>
          </w:tcPr>
          <w:p w14:paraId="67B62469"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Yes</w:t>
            </w:r>
          </w:p>
        </w:tc>
        <w:tc>
          <w:tcPr>
            <w:tcW w:w="829" w:type="dxa"/>
            <w:tcBorders>
              <w:top w:val="nil"/>
              <w:left w:val="nil"/>
              <w:bottom w:val="nil"/>
              <w:right w:val="nil"/>
            </w:tcBorders>
            <w:shd w:val="clear" w:color="auto" w:fill="auto"/>
            <w:noWrap/>
            <w:vAlign w:val="bottom"/>
            <w:hideMark/>
          </w:tcPr>
          <w:p w14:paraId="519FC99A" w14:textId="793693B8"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 xml:space="preserve">5,000 </w:t>
            </w:r>
          </w:p>
        </w:tc>
        <w:tc>
          <w:tcPr>
            <w:tcW w:w="1256" w:type="dxa"/>
            <w:tcBorders>
              <w:top w:val="nil"/>
              <w:left w:val="nil"/>
              <w:bottom w:val="nil"/>
              <w:right w:val="nil"/>
            </w:tcBorders>
            <w:shd w:val="clear" w:color="auto" w:fill="auto"/>
            <w:noWrap/>
            <w:vAlign w:val="bottom"/>
            <w:hideMark/>
          </w:tcPr>
          <w:p w14:paraId="7A0603A4" w14:textId="258B1013" w:rsidR="009120F3" w:rsidRPr="009120F3" w:rsidRDefault="009120F3" w:rsidP="00AA271A">
            <w:pPr>
              <w:spacing w:after="0" w:line="240" w:lineRule="auto"/>
              <w:rPr>
                <w:rFonts w:ascii="Calibri" w:eastAsia="Times New Roman" w:hAnsi="Calibri" w:cs="Calibri"/>
                <w:color w:val="000000"/>
              </w:rPr>
            </w:pPr>
            <w:r w:rsidRPr="009120F3">
              <w:rPr>
                <w:rFonts w:ascii="Calibri" w:eastAsia="Times New Roman" w:hAnsi="Calibri" w:cs="Calibri"/>
                <w:color w:val="000000"/>
              </w:rPr>
              <w:t xml:space="preserve">150,000 </w:t>
            </w:r>
          </w:p>
        </w:tc>
        <w:tc>
          <w:tcPr>
            <w:tcW w:w="1088" w:type="dxa"/>
            <w:tcBorders>
              <w:top w:val="nil"/>
              <w:left w:val="nil"/>
              <w:bottom w:val="nil"/>
              <w:right w:val="nil"/>
            </w:tcBorders>
            <w:shd w:val="clear" w:color="auto" w:fill="auto"/>
            <w:noWrap/>
            <w:vAlign w:val="bottom"/>
            <w:hideMark/>
          </w:tcPr>
          <w:p w14:paraId="53C69D98"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1</w:t>
            </w:r>
          </w:p>
        </w:tc>
        <w:tc>
          <w:tcPr>
            <w:tcW w:w="1045" w:type="dxa"/>
            <w:tcBorders>
              <w:top w:val="nil"/>
              <w:left w:val="nil"/>
              <w:bottom w:val="nil"/>
              <w:right w:val="nil"/>
            </w:tcBorders>
            <w:shd w:val="clear" w:color="auto" w:fill="auto"/>
            <w:noWrap/>
            <w:vAlign w:val="bottom"/>
            <w:hideMark/>
          </w:tcPr>
          <w:p w14:paraId="0598A32B" w14:textId="77777777"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3</w:t>
            </w:r>
          </w:p>
        </w:tc>
        <w:tc>
          <w:tcPr>
            <w:tcW w:w="1167" w:type="dxa"/>
            <w:tcBorders>
              <w:top w:val="nil"/>
              <w:left w:val="nil"/>
              <w:bottom w:val="nil"/>
              <w:right w:val="nil"/>
            </w:tcBorders>
            <w:shd w:val="clear" w:color="auto" w:fill="auto"/>
            <w:noWrap/>
            <w:vAlign w:val="bottom"/>
            <w:hideMark/>
          </w:tcPr>
          <w:p w14:paraId="4BB85F05" w14:textId="09DEC9CD" w:rsidR="009120F3" w:rsidRPr="009120F3" w:rsidRDefault="009120F3" w:rsidP="00AA271A">
            <w:pPr>
              <w:spacing w:after="0" w:line="240" w:lineRule="auto"/>
              <w:jc w:val="center"/>
              <w:rPr>
                <w:rFonts w:ascii="Calibri" w:eastAsia="Times New Roman" w:hAnsi="Calibri" w:cs="Calibri"/>
                <w:color w:val="000000"/>
              </w:rPr>
            </w:pPr>
            <w:r w:rsidRPr="009120F3">
              <w:rPr>
                <w:rFonts w:ascii="Calibri" w:eastAsia="Times New Roman" w:hAnsi="Calibri" w:cs="Calibri"/>
                <w:color w:val="000000"/>
              </w:rPr>
              <w:t>15,000</w:t>
            </w:r>
          </w:p>
        </w:tc>
        <w:tc>
          <w:tcPr>
            <w:tcW w:w="1644" w:type="dxa"/>
            <w:tcBorders>
              <w:top w:val="nil"/>
              <w:left w:val="nil"/>
              <w:bottom w:val="nil"/>
              <w:right w:val="nil"/>
            </w:tcBorders>
            <w:shd w:val="clear" w:color="auto" w:fill="auto"/>
            <w:noWrap/>
            <w:vAlign w:val="bottom"/>
            <w:hideMark/>
          </w:tcPr>
          <w:p w14:paraId="7B2217B5" w14:textId="728DD55C" w:rsidR="009120F3" w:rsidRPr="009120F3" w:rsidRDefault="00AA271A" w:rsidP="00AA271A">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9120F3" w:rsidRPr="009120F3">
              <w:rPr>
                <w:rFonts w:ascii="Calibri" w:eastAsia="Times New Roman" w:hAnsi="Calibri" w:cs="Calibri"/>
                <w:color w:val="000000"/>
              </w:rPr>
              <w:t>0.00</w:t>
            </w:r>
          </w:p>
        </w:tc>
      </w:tr>
    </w:tbl>
    <w:p w14:paraId="421C4C49" w14:textId="15B950C1" w:rsidR="008A07C6" w:rsidRDefault="0009097B" w:rsidP="00670D6C">
      <w:r>
        <w:t xml:space="preserve">The preferred stakeholders are long-time associates of the firm’s founder, each holding different equity classes with various </w:t>
      </w:r>
      <w:r w:rsidR="006416C9">
        <w:t>rights and dividend commitments as follows:</w:t>
      </w:r>
    </w:p>
    <w:p w14:paraId="1CB8AC1D" w14:textId="77777777" w:rsidR="00AA271A" w:rsidRDefault="00AA271A" w:rsidP="00670D6C"/>
    <w:p w14:paraId="3CE1E6F6" w14:textId="41994AC0" w:rsidR="003177BA" w:rsidRDefault="0009097B" w:rsidP="00670D6C">
      <w:r>
        <w:lastRenderedPageBreak/>
        <w:t xml:space="preserve">The firm has negotiated a credit line </w:t>
      </w:r>
      <w:r w:rsidR="00017C09">
        <w:t xml:space="preserve">with the founder’s estate </w:t>
      </w:r>
      <w:r>
        <w:t xml:space="preserve">of up to $5,000,000 </w:t>
      </w:r>
      <w:r w:rsidR="00017C09">
        <w:t xml:space="preserve">at 7% </w:t>
      </w:r>
      <w:r>
        <w:t xml:space="preserve">and is currently looking to acquire other producers operating in the same space with plans to bring newly acquired operations into their Utah facilities to gain operating efficiencies.  </w:t>
      </w:r>
      <w:r w:rsidR="00665322">
        <w:t xml:space="preserve">Plans include acquiring one firm for each of three years, each with average annual revenues of $1,000,000.  </w:t>
      </w:r>
      <w:r>
        <w:t>Simultane</w:t>
      </w:r>
      <w:r w:rsidR="003177BA">
        <w:t>ously, the firm expects to continue its organic growth and is prepared to bring on additional management personnel to deal with the increased responsibilities of integrating acquisition targets into the existing operation and managing the newly acquired product lines.</w:t>
      </w:r>
      <w:r w:rsidR="00BB135E">
        <w:t xml:space="preserve">  Additionally, the firm has approximately $120,000 in Accounts and Wages Payable.</w:t>
      </w:r>
      <w:bookmarkStart w:id="0" w:name="_GoBack"/>
      <w:bookmarkEnd w:id="0"/>
    </w:p>
    <w:p w14:paraId="3D14993E" w14:textId="73B66F79" w:rsidR="00017C09" w:rsidRDefault="003177BA" w:rsidP="00670D6C">
      <w:r>
        <w:t>Virtually all of the two owners’ living expenses are run through the business in an effort to reduce state and federal income tax liabilities and each take salaries of $100,000.  One of the owners is legitimately the firm’s CEO while the other has the title of COO but is a machinist with modest design experience.</w:t>
      </w:r>
    </w:p>
    <w:p w14:paraId="5742C91A" w14:textId="2C736A87" w:rsidR="00031650" w:rsidRDefault="001F5BEF">
      <w:r>
        <w:t>The</w:t>
      </w:r>
      <w:r w:rsidR="000C7548">
        <w:t xml:space="preserve"> fi</w:t>
      </w:r>
      <w:r w:rsidR="00E95ECC">
        <w:t>rm is considering a $10,000,000 equity investment</w:t>
      </w:r>
      <w:r w:rsidR="003E6F42">
        <w:t xml:space="preserve"> from </w:t>
      </w:r>
      <w:r w:rsidR="00D43481">
        <w:t xml:space="preserve">Opportunity Capital, </w:t>
      </w:r>
      <w:r w:rsidR="00AB6277">
        <w:t>a venture capital fund</w:t>
      </w:r>
      <w:r w:rsidR="000212E8">
        <w:t xml:space="preserve"> as an alternative to using the equity line negotiated with the founder’s estate</w:t>
      </w:r>
      <w:r w:rsidR="00D43481">
        <w:t>.</w:t>
      </w:r>
      <w:r w:rsidR="003E6F42">
        <w:t xml:space="preserve"> Th</w:t>
      </w:r>
      <w:r w:rsidR="00355D0D">
        <w:t xml:space="preserve">e investment </w:t>
      </w:r>
      <w:r w:rsidR="003E6F42">
        <w:t xml:space="preserve">would require </w:t>
      </w:r>
      <w:r w:rsidR="00C92D99">
        <w:t xml:space="preserve">the </w:t>
      </w:r>
      <w:r w:rsidR="00337F42">
        <w:t xml:space="preserve">firm to obtain a credible </w:t>
      </w:r>
      <w:r w:rsidR="00CD2FAF">
        <w:t>valu</w:t>
      </w:r>
      <w:r w:rsidR="000212E8">
        <w:t>ation estimate</w:t>
      </w:r>
      <w:r w:rsidR="00CD2FAF">
        <w:t xml:space="preserve"> for its common equity shares </w:t>
      </w:r>
      <w:r w:rsidR="000212E8">
        <w:t xml:space="preserve">as of the end of 2019 </w:t>
      </w:r>
      <w:r w:rsidR="00CD2FAF">
        <w:t xml:space="preserve">and necessitate the </w:t>
      </w:r>
      <w:r w:rsidR="00C92D99">
        <w:t>preferred shareholders to convert their equity stakes to common</w:t>
      </w:r>
      <w:r w:rsidR="00CD2FAF">
        <w:t>.</w:t>
      </w:r>
      <w:r w:rsidR="00935BBE">
        <w:t xml:space="preserve">  The firm’s </w:t>
      </w:r>
      <w:r w:rsidR="00E70E9F">
        <w:t>majority stakeholders</w:t>
      </w:r>
      <w:r w:rsidR="00935BBE">
        <w:t xml:space="preserve"> had shared </w:t>
      </w:r>
      <w:r w:rsidR="00E70E9F">
        <w:t xml:space="preserve">their </w:t>
      </w:r>
      <w:r w:rsidR="00935BBE">
        <w:t xml:space="preserve">estimate of the firm’s equity valuation with stakeholders each year based on a </w:t>
      </w:r>
      <w:r w:rsidR="00031650">
        <w:t xml:space="preserve">randomly selected </w:t>
      </w:r>
      <w:r w:rsidR="00E70E9F">
        <w:t xml:space="preserve">Sales and </w:t>
      </w:r>
      <w:r w:rsidR="00935BBE">
        <w:t>EBIT multiple</w:t>
      </w:r>
      <w:r w:rsidR="00E70E9F">
        <w:t>s</w:t>
      </w:r>
      <w:r w:rsidR="00031650">
        <w:t xml:space="preserve"> as follows</w:t>
      </w:r>
      <w:r w:rsidR="00E70E9F">
        <w:t>.  They’re expecting this year’s estimated value to be significantly higher.</w:t>
      </w:r>
    </w:p>
    <w:p w14:paraId="3BD11F0E" w14:textId="77777777" w:rsidR="00031650" w:rsidRDefault="00031650"/>
    <w:tbl>
      <w:tblPr>
        <w:tblW w:w="0" w:type="auto"/>
        <w:jc w:val="center"/>
        <w:tblLook w:val="04A0" w:firstRow="1" w:lastRow="0" w:firstColumn="1" w:lastColumn="0" w:noHBand="0" w:noVBand="1"/>
      </w:tblPr>
      <w:tblGrid>
        <w:gridCol w:w="663"/>
        <w:gridCol w:w="1137"/>
        <w:gridCol w:w="270"/>
        <w:gridCol w:w="663"/>
        <w:gridCol w:w="1137"/>
        <w:gridCol w:w="270"/>
        <w:gridCol w:w="663"/>
        <w:gridCol w:w="1137"/>
      </w:tblGrid>
      <w:tr w:rsidR="00031650" w:rsidRPr="00031650" w14:paraId="1AC9671A" w14:textId="77777777" w:rsidTr="00031650">
        <w:trPr>
          <w:trHeight w:val="300"/>
          <w:jc w:val="center"/>
        </w:trPr>
        <w:tc>
          <w:tcPr>
            <w:tcW w:w="5940" w:type="dxa"/>
            <w:gridSpan w:val="8"/>
            <w:tcBorders>
              <w:top w:val="nil"/>
              <w:left w:val="nil"/>
              <w:bottom w:val="nil"/>
              <w:right w:val="nil"/>
            </w:tcBorders>
            <w:shd w:val="clear" w:color="auto" w:fill="auto"/>
            <w:vAlign w:val="center"/>
            <w:hideMark/>
          </w:tcPr>
          <w:p w14:paraId="1FE515BC" w14:textId="77777777" w:rsidR="00031650" w:rsidRDefault="00031650" w:rsidP="00031650">
            <w:pPr>
              <w:spacing w:after="0" w:line="240" w:lineRule="auto"/>
              <w:jc w:val="center"/>
              <w:rPr>
                <w:rFonts w:ascii="Calibri" w:eastAsia="Times New Roman" w:hAnsi="Calibri" w:cs="Calibri"/>
                <w:b/>
                <w:bCs/>
                <w:color w:val="000000"/>
              </w:rPr>
            </w:pPr>
            <w:r w:rsidRPr="00031650">
              <w:rPr>
                <w:rFonts w:ascii="Calibri" w:eastAsia="Times New Roman" w:hAnsi="Calibri" w:cs="Calibri"/>
                <w:b/>
                <w:bCs/>
                <w:color w:val="000000"/>
              </w:rPr>
              <w:t>Estimated Annual Equity Valuation in 1,000's</w:t>
            </w:r>
          </w:p>
          <w:p w14:paraId="098A541C" w14:textId="7E1FAAB6" w:rsidR="00031650" w:rsidRPr="00031650" w:rsidRDefault="00031650" w:rsidP="00031650">
            <w:pPr>
              <w:spacing w:after="0" w:line="240" w:lineRule="auto"/>
              <w:jc w:val="center"/>
              <w:rPr>
                <w:rFonts w:ascii="Calibri" w:eastAsia="Times New Roman" w:hAnsi="Calibri" w:cs="Calibri"/>
                <w:b/>
                <w:bCs/>
                <w:color w:val="000000"/>
              </w:rPr>
            </w:pPr>
          </w:p>
        </w:tc>
      </w:tr>
      <w:tr w:rsidR="00031650" w:rsidRPr="00031650" w14:paraId="636ED861" w14:textId="77777777" w:rsidTr="00031650">
        <w:trPr>
          <w:trHeight w:val="600"/>
          <w:jc w:val="center"/>
        </w:trPr>
        <w:tc>
          <w:tcPr>
            <w:tcW w:w="0" w:type="auto"/>
            <w:tcBorders>
              <w:top w:val="nil"/>
              <w:left w:val="nil"/>
              <w:bottom w:val="nil"/>
              <w:right w:val="nil"/>
            </w:tcBorders>
            <w:shd w:val="clear" w:color="auto" w:fill="auto"/>
            <w:vAlign w:val="center"/>
            <w:hideMark/>
          </w:tcPr>
          <w:p w14:paraId="3B851B60"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Year</w:t>
            </w:r>
          </w:p>
        </w:tc>
        <w:tc>
          <w:tcPr>
            <w:tcW w:w="1137" w:type="dxa"/>
            <w:tcBorders>
              <w:top w:val="nil"/>
              <w:left w:val="nil"/>
              <w:bottom w:val="nil"/>
              <w:right w:val="nil"/>
            </w:tcBorders>
            <w:shd w:val="clear" w:color="auto" w:fill="auto"/>
            <w:vAlign w:val="center"/>
            <w:hideMark/>
          </w:tcPr>
          <w:p w14:paraId="7C77FDED"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Equity Valuation</w:t>
            </w:r>
          </w:p>
        </w:tc>
        <w:tc>
          <w:tcPr>
            <w:tcW w:w="270" w:type="dxa"/>
            <w:tcBorders>
              <w:top w:val="nil"/>
              <w:left w:val="nil"/>
              <w:bottom w:val="nil"/>
              <w:right w:val="nil"/>
            </w:tcBorders>
            <w:shd w:val="clear" w:color="auto" w:fill="auto"/>
            <w:noWrap/>
            <w:vAlign w:val="bottom"/>
            <w:hideMark/>
          </w:tcPr>
          <w:p w14:paraId="225554F3" w14:textId="77777777" w:rsidR="00031650" w:rsidRPr="00031650" w:rsidRDefault="00031650" w:rsidP="00031650">
            <w:pPr>
              <w:spacing w:after="0" w:line="240" w:lineRule="auto"/>
              <w:jc w:val="right"/>
              <w:rPr>
                <w:rFonts w:ascii="Calibri" w:eastAsia="Times New Roman" w:hAnsi="Calibri" w:cs="Calibri"/>
                <w:b/>
                <w:bCs/>
                <w:color w:val="000000"/>
              </w:rPr>
            </w:pPr>
          </w:p>
        </w:tc>
        <w:tc>
          <w:tcPr>
            <w:tcW w:w="663" w:type="dxa"/>
            <w:tcBorders>
              <w:top w:val="nil"/>
              <w:left w:val="nil"/>
              <w:bottom w:val="nil"/>
              <w:right w:val="nil"/>
            </w:tcBorders>
            <w:shd w:val="clear" w:color="auto" w:fill="auto"/>
            <w:vAlign w:val="center"/>
            <w:hideMark/>
          </w:tcPr>
          <w:p w14:paraId="3EA8BED3"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Year</w:t>
            </w:r>
          </w:p>
        </w:tc>
        <w:tc>
          <w:tcPr>
            <w:tcW w:w="1137" w:type="dxa"/>
            <w:tcBorders>
              <w:top w:val="nil"/>
              <w:left w:val="nil"/>
              <w:bottom w:val="nil"/>
              <w:right w:val="nil"/>
            </w:tcBorders>
            <w:shd w:val="clear" w:color="auto" w:fill="auto"/>
            <w:vAlign w:val="center"/>
            <w:hideMark/>
          </w:tcPr>
          <w:p w14:paraId="6AAD889B"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Equity Valuation</w:t>
            </w:r>
          </w:p>
        </w:tc>
        <w:tc>
          <w:tcPr>
            <w:tcW w:w="270" w:type="dxa"/>
            <w:tcBorders>
              <w:top w:val="nil"/>
              <w:left w:val="nil"/>
              <w:bottom w:val="nil"/>
              <w:right w:val="nil"/>
            </w:tcBorders>
            <w:shd w:val="clear" w:color="auto" w:fill="auto"/>
            <w:noWrap/>
            <w:vAlign w:val="bottom"/>
            <w:hideMark/>
          </w:tcPr>
          <w:p w14:paraId="1E5E87FD" w14:textId="77777777" w:rsidR="00031650" w:rsidRPr="00031650" w:rsidRDefault="00031650" w:rsidP="00031650">
            <w:pPr>
              <w:spacing w:after="0" w:line="240" w:lineRule="auto"/>
              <w:jc w:val="right"/>
              <w:rPr>
                <w:rFonts w:ascii="Calibri" w:eastAsia="Times New Roman" w:hAnsi="Calibri" w:cs="Calibri"/>
                <w:b/>
                <w:bCs/>
                <w:color w:val="000000"/>
              </w:rPr>
            </w:pPr>
          </w:p>
        </w:tc>
        <w:tc>
          <w:tcPr>
            <w:tcW w:w="663" w:type="dxa"/>
            <w:tcBorders>
              <w:top w:val="nil"/>
              <w:left w:val="nil"/>
              <w:bottom w:val="nil"/>
              <w:right w:val="nil"/>
            </w:tcBorders>
            <w:shd w:val="clear" w:color="auto" w:fill="auto"/>
            <w:vAlign w:val="center"/>
            <w:hideMark/>
          </w:tcPr>
          <w:p w14:paraId="2B93BB0B"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Year</w:t>
            </w:r>
          </w:p>
        </w:tc>
        <w:tc>
          <w:tcPr>
            <w:tcW w:w="1137" w:type="dxa"/>
            <w:tcBorders>
              <w:top w:val="nil"/>
              <w:left w:val="nil"/>
              <w:bottom w:val="nil"/>
              <w:right w:val="nil"/>
            </w:tcBorders>
            <w:shd w:val="clear" w:color="auto" w:fill="auto"/>
            <w:vAlign w:val="center"/>
            <w:hideMark/>
          </w:tcPr>
          <w:p w14:paraId="5D7B6F6F" w14:textId="77777777" w:rsidR="00031650" w:rsidRPr="00031650" w:rsidRDefault="00031650" w:rsidP="00031650">
            <w:pPr>
              <w:spacing w:after="0" w:line="240" w:lineRule="auto"/>
              <w:jc w:val="right"/>
              <w:rPr>
                <w:rFonts w:ascii="Calibri" w:eastAsia="Times New Roman" w:hAnsi="Calibri" w:cs="Calibri"/>
                <w:b/>
                <w:bCs/>
                <w:color w:val="000000"/>
              </w:rPr>
            </w:pPr>
            <w:r w:rsidRPr="00031650">
              <w:rPr>
                <w:rFonts w:ascii="Calibri" w:eastAsia="Times New Roman" w:hAnsi="Calibri" w:cs="Calibri"/>
                <w:b/>
                <w:bCs/>
                <w:color w:val="000000"/>
              </w:rPr>
              <w:t>Equity Valuation</w:t>
            </w:r>
          </w:p>
        </w:tc>
      </w:tr>
      <w:tr w:rsidR="00031650" w:rsidRPr="00031650" w14:paraId="646FFADC" w14:textId="77777777" w:rsidTr="00031650">
        <w:trPr>
          <w:trHeight w:val="300"/>
          <w:jc w:val="center"/>
        </w:trPr>
        <w:tc>
          <w:tcPr>
            <w:tcW w:w="0" w:type="auto"/>
            <w:tcBorders>
              <w:top w:val="nil"/>
              <w:left w:val="nil"/>
              <w:bottom w:val="nil"/>
              <w:right w:val="nil"/>
            </w:tcBorders>
            <w:shd w:val="clear" w:color="auto" w:fill="auto"/>
            <w:vAlign w:val="center"/>
            <w:hideMark/>
          </w:tcPr>
          <w:p w14:paraId="2E6FE006"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2000</w:t>
            </w:r>
          </w:p>
        </w:tc>
        <w:tc>
          <w:tcPr>
            <w:tcW w:w="1137" w:type="dxa"/>
            <w:tcBorders>
              <w:top w:val="nil"/>
              <w:left w:val="nil"/>
              <w:bottom w:val="nil"/>
              <w:right w:val="nil"/>
            </w:tcBorders>
            <w:shd w:val="clear" w:color="auto" w:fill="auto"/>
            <w:vAlign w:val="center"/>
            <w:hideMark/>
          </w:tcPr>
          <w:p w14:paraId="14F21768"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2,000</w:t>
            </w:r>
          </w:p>
        </w:tc>
        <w:tc>
          <w:tcPr>
            <w:tcW w:w="270" w:type="dxa"/>
            <w:tcBorders>
              <w:top w:val="nil"/>
              <w:left w:val="nil"/>
              <w:bottom w:val="nil"/>
              <w:right w:val="nil"/>
            </w:tcBorders>
            <w:shd w:val="clear" w:color="auto" w:fill="auto"/>
            <w:noWrap/>
            <w:vAlign w:val="bottom"/>
            <w:hideMark/>
          </w:tcPr>
          <w:p w14:paraId="2678A05D"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7CACD05F"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2006</w:t>
            </w:r>
          </w:p>
        </w:tc>
        <w:tc>
          <w:tcPr>
            <w:tcW w:w="1137" w:type="dxa"/>
            <w:tcBorders>
              <w:top w:val="nil"/>
              <w:left w:val="nil"/>
              <w:bottom w:val="nil"/>
              <w:right w:val="nil"/>
            </w:tcBorders>
            <w:shd w:val="clear" w:color="auto" w:fill="auto"/>
            <w:vAlign w:val="center"/>
            <w:hideMark/>
          </w:tcPr>
          <w:p w14:paraId="0CC2BC62"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1,400</w:t>
            </w:r>
          </w:p>
        </w:tc>
        <w:tc>
          <w:tcPr>
            <w:tcW w:w="270" w:type="dxa"/>
            <w:tcBorders>
              <w:top w:val="nil"/>
              <w:left w:val="nil"/>
              <w:bottom w:val="nil"/>
              <w:right w:val="nil"/>
            </w:tcBorders>
            <w:shd w:val="clear" w:color="auto" w:fill="auto"/>
            <w:noWrap/>
            <w:vAlign w:val="bottom"/>
            <w:hideMark/>
          </w:tcPr>
          <w:p w14:paraId="25C1B66C"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13801744"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2012</w:t>
            </w:r>
          </w:p>
        </w:tc>
        <w:tc>
          <w:tcPr>
            <w:tcW w:w="1137" w:type="dxa"/>
            <w:tcBorders>
              <w:top w:val="nil"/>
              <w:left w:val="nil"/>
              <w:bottom w:val="nil"/>
              <w:right w:val="nil"/>
            </w:tcBorders>
            <w:shd w:val="clear" w:color="auto" w:fill="auto"/>
            <w:vAlign w:val="center"/>
            <w:hideMark/>
          </w:tcPr>
          <w:p w14:paraId="340950DD"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1,500</w:t>
            </w:r>
          </w:p>
        </w:tc>
      </w:tr>
      <w:tr w:rsidR="00031650" w:rsidRPr="00031650" w14:paraId="040CEC4F" w14:textId="77777777" w:rsidTr="00031650">
        <w:trPr>
          <w:trHeight w:val="300"/>
          <w:jc w:val="center"/>
        </w:trPr>
        <w:tc>
          <w:tcPr>
            <w:tcW w:w="0" w:type="auto"/>
            <w:tcBorders>
              <w:top w:val="nil"/>
              <w:left w:val="nil"/>
              <w:bottom w:val="nil"/>
              <w:right w:val="nil"/>
            </w:tcBorders>
            <w:shd w:val="clear" w:color="auto" w:fill="auto"/>
            <w:vAlign w:val="center"/>
            <w:hideMark/>
          </w:tcPr>
          <w:p w14:paraId="36F7BC30"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2001</w:t>
            </w:r>
          </w:p>
        </w:tc>
        <w:tc>
          <w:tcPr>
            <w:tcW w:w="1137" w:type="dxa"/>
            <w:tcBorders>
              <w:top w:val="nil"/>
              <w:left w:val="nil"/>
              <w:bottom w:val="nil"/>
              <w:right w:val="nil"/>
            </w:tcBorders>
            <w:shd w:val="clear" w:color="auto" w:fill="auto"/>
            <w:vAlign w:val="center"/>
            <w:hideMark/>
          </w:tcPr>
          <w:p w14:paraId="58FB575A"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1,675</w:t>
            </w:r>
          </w:p>
        </w:tc>
        <w:tc>
          <w:tcPr>
            <w:tcW w:w="270" w:type="dxa"/>
            <w:tcBorders>
              <w:top w:val="nil"/>
              <w:left w:val="nil"/>
              <w:bottom w:val="nil"/>
              <w:right w:val="nil"/>
            </w:tcBorders>
            <w:shd w:val="clear" w:color="auto" w:fill="auto"/>
            <w:noWrap/>
            <w:vAlign w:val="bottom"/>
            <w:hideMark/>
          </w:tcPr>
          <w:p w14:paraId="3D52F056"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31DAE883"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2007</w:t>
            </w:r>
          </w:p>
        </w:tc>
        <w:tc>
          <w:tcPr>
            <w:tcW w:w="1137" w:type="dxa"/>
            <w:tcBorders>
              <w:top w:val="nil"/>
              <w:left w:val="nil"/>
              <w:bottom w:val="nil"/>
              <w:right w:val="nil"/>
            </w:tcBorders>
            <w:shd w:val="clear" w:color="auto" w:fill="auto"/>
            <w:vAlign w:val="center"/>
            <w:hideMark/>
          </w:tcPr>
          <w:p w14:paraId="3616B831"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1,200</w:t>
            </w:r>
          </w:p>
        </w:tc>
        <w:tc>
          <w:tcPr>
            <w:tcW w:w="270" w:type="dxa"/>
            <w:tcBorders>
              <w:top w:val="nil"/>
              <w:left w:val="nil"/>
              <w:bottom w:val="nil"/>
              <w:right w:val="nil"/>
            </w:tcBorders>
            <w:shd w:val="clear" w:color="auto" w:fill="auto"/>
            <w:noWrap/>
            <w:vAlign w:val="bottom"/>
            <w:hideMark/>
          </w:tcPr>
          <w:p w14:paraId="20A4F809"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73CC28A4"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2013</w:t>
            </w:r>
          </w:p>
        </w:tc>
        <w:tc>
          <w:tcPr>
            <w:tcW w:w="1137" w:type="dxa"/>
            <w:tcBorders>
              <w:top w:val="nil"/>
              <w:left w:val="nil"/>
              <w:bottom w:val="nil"/>
              <w:right w:val="nil"/>
            </w:tcBorders>
            <w:shd w:val="clear" w:color="auto" w:fill="auto"/>
            <w:vAlign w:val="center"/>
            <w:hideMark/>
          </w:tcPr>
          <w:p w14:paraId="7A3FFE55"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1,600</w:t>
            </w:r>
          </w:p>
        </w:tc>
      </w:tr>
      <w:tr w:rsidR="00031650" w:rsidRPr="00031650" w14:paraId="7DEA5BCF" w14:textId="77777777" w:rsidTr="00031650">
        <w:trPr>
          <w:trHeight w:val="300"/>
          <w:jc w:val="center"/>
        </w:trPr>
        <w:tc>
          <w:tcPr>
            <w:tcW w:w="0" w:type="auto"/>
            <w:tcBorders>
              <w:top w:val="nil"/>
              <w:left w:val="nil"/>
              <w:bottom w:val="nil"/>
              <w:right w:val="nil"/>
            </w:tcBorders>
            <w:shd w:val="clear" w:color="auto" w:fill="auto"/>
            <w:vAlign w:val="center"/>
            <w:hideMark/>
          </w:tcPr>
          <w:p w14:paraId="7ED235B0"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2002</w:t>
            </w:r>
          </w:p>
        </w:tc>
        <w:tc>
          <w:tcPr>
            <w:tcW w:w="1137" w:type="dxa"/>
            <w:tcBorders>
              <w:top w:val="nil"/>
              <w:left w:val="nil"/>
              <w:bottom w:val="nil"/>
              <w:right w:val="nil"/>
            </w:tcBorders>
            <w:shd w:val="clear" w:color="auto" w:fill="auto"/>
            <w:vAlign w:val="center"/>
            <w:hideMark/>
          </w:tcPr>
          <w:p w14:paraId="61629A78"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1,350</w:t>
            </w:r>
          </w:p>
        </w:tc>
        <w:tc>
          <w:tcPr>
            <w:tcW w:w="270" w:type="dxa"/>
            <w:tcBorders>
              <w:top w:val="nil"/>
              <w:left w:val="nil"/>
              <w:bottom w:val="nil"/>
              <w:right w:val="nil"/>
            </w:tcBorders>
            <w:shd w:val="clear" w:color="auto" w:fill="auto"/>
            <w:noWrap/>
            <w:vAlign w:val="bottom"/>
            <w:hideMark/>
          </w:tcPr>
          <w:p w14:paraId="1ECCDF6A"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34A3959D"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2008</w:t>
            </w:r>
          </w:p>
        </w:tc>
        <w:tc>
          <w:tcPr>
            <w:tcW w:w="1137" w:type="dxa"/>
            <w:tcBorders>
              <w:top w:val="nil"/>
              <w:left w:val="nil"/>
              <w:bottom w:val="nil"/>
              <w:right w:val="nil"/>
            </w:tcBorders>
            <w:shd w:val="clear" w:color="auto" w:fill="auto"/>
            <w:vAlign w:val="center"/>
            <w:hideMark/>
          </w:tcPr>
          <w:p w14:paraId="02AF730B"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950</w:t>
            </w:r>
          </w:p>
        </w:tc>
        <w:tc>
          <w:tcPr>
            <w:tcW w:w="270" w:type="dxa"/>
            <w:tcBorders>
              <w:top w:val="nil"/>
              <w:left w:val="nil"/>
              <w:bottom w:val="nil"/>
              <w:right w:val="nil"/>
            </w:tcBorders>
            <w:shd w:val="clear" w:color="auto" w:fill="auto"/>
            <w:noWrap/>
            <w:vAlign w:val="bottom"/>
            <w:hideMark/>
          </w:tcPr>
          <w:p w14:paraId="1FDD19A8"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002DFF67"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2014</w:t>
            </w:r>
          </w:p>
        </w:tc>
        <w:tc>
          <w:tcPr>
            <w:tcW w:w="1137" w:type="dxa"/>
            <w:tcBorders>
              <w:top w:val="nil"/>
              <w:left w:val="nil"/>
              <w:bottom w:val="nil"/>
              <w:right w:val="nil"/>
            </w:tcBorders>
            <w:shd w:val="clear" w:color="auto" w:fill="auto"/>
            <w:vAlign w:val="center"/>
            <w:hideMark/>
          </w:tcPr>
          <w:p w14:paraId="7FABD3D4"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1,700</w:t>
            </w:r>
          </w:p>
        </w:tc>
      </w:tr>
      <w:tr w:rsidR="00031650" w:rsidRPr="00031650" w14:paraId="05F28617" w14:textId="77777777" w:rsidTr="00031650">
        <w:trPr>
          <w:trHeight w:val="300"/>
          <w:jc w:val="center"/>
        </w:trPr>
        <w:tc>
          <w:tcPr>
            <w:tcW w:w="0" w:type="auto"/>
            <w:tcBorders>
              <w:top w:val="nil"/>
              <w:left w:val="nil"/>
              <w:bottom w:val="nil"/>
              <w:right w:val="nil"/>
            </w:tcBorders>
            <w:shd w:val="clear" w:color="auto" w:fill="auto"/>
            <w:vAlign w:val="center"/>
            <w:hideMark/>
          </w:tcPr>
          <w:p w14:paraId="22D0FCBA"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2003</w:t>
            </w:r>
          </w:p>
        </w:tc>
        <w:tc>
          <w:tcPr>
            <w:tcW w:w="1137" w:type="dxa"/>
            <w:tcBorders>
              <w:top w:val="nil"/>
              <w:left w:val="nil"/>
              <w:bottom w:val="nil"/>
              <w:right w:val="nil"/>
            </w:tcBorders>
            <w:shd w:val="clear" w:color="auto" w:fill="auto"/>
            <w:vAlign w:val="center"/>
            <w:hideMark/>
          </w:tcPr>
          <w:p w14:paraId="467C2E08"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1,250</w:t>
            </w:r>
          </w:p>
        </w:tc>
        <w:tc>
          <w:tcPr>
            <w:tcW w:w="270" w:type="dxa"/>
            <w:tcBorders>
              <w:top w:val="nil"/>
              <w:left w:val="nil"/>
              <w:bottom w:val="nil"/>
              <w:right w:val="nil"/>
            </w:tcBorders>
            <w:shd w:val="clear" w:color="auto" w:fill="auto"/>
            <w:noWrap/>
            <w:vAlign w:val="bottom"/>
            <w:hideMark/>
          </w:tcPr>
          <w:p w14:paraId="24FEC72B"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5D2B836D"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2009</w:t>
            </w:r>
          </w:p>
        </w:tc>
        <w:tc>
          <w:tcPr>
            <w:tcW w:w="1137" w:type="dxa"/>
            <w:tcBorders>
              <w:top w:val="nil"/>
              <w:left w:val="nil"/>
              <w:bottom w:val="nil"/>
              <w:right w:val="nil"/>
            </w:tcBorders>
            <w:shd w:val="clear" w:color="auto" w:fill="auto"/>
            <w:vAlign w:val="center"/>
            <w:hideMark/>
          </w:tcPr>
          <w:p w14:paraId="695DDF63"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800</w:t>
            </w:r>
          </w:p>
        </w:tc>
        <w:tc>
          <w:tcPr>
            <w:tcW w:w="270" w:type="dxa"/>
            <w:tcBorders>
              <w:top w:val="nil"/>
              <w:left w:val="nil"/>
              <w:bottom w:val="nil"/>
              <w:right w:val="nil"/>
            </w:tcBorders>
            <w:shd w:val="clear" w:color="auto" w:fill="auto"/>
            <w:noWrap/>
            <w:vAlign w:val="bottom"/>
            <w:hideMark/>
          </w:tcPr>
          <w:p w14:paraId="514FBD4B"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7B1DC866"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2015</w:t>
            </w:r>
          </w:p>
        </w:tc>
        <w:tc>
          <w:tcPr>
            <w:tcW w:w="1137" w:type="dxa"/>
            <w:tcBorders>
              <w:top w:val="nil"/>
              <w:left w:val="nil"/>
              <w:bottom w:val="nil"/>
              <w:right w:val="nil"/>
            </w:tcBorders>
            <w:shd w:val="clear" w:color="auto" w:fill="auto"/>
            <w:vAlign w:val="center"/>
            <w:hideMark/>
          </w:tcPr>
          <w:p w14:paraId="409DEF4F"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1,800</w:t>
            </w:r>
          </w:p>
        </w:tc>
      </w:tr>
      <w:tr w:rsidR="00031650" w:rsidRPr="00031650" w14:paraId="5F4766F6" w14:textId="77777777" w:rsidTr="00031650">
        <w:trPr>
          <w:trHeight w:val="300"/>
          <w:jc w:val="center"/>
        </w:trPr>
        <w:tc>
          <w:tcPr>
            <w:tcW w:w="0" w:type="auto"/>
            <w:tcBorders>
              <w:top w:val="nil"/>
              <w:left w:val="nil"/>
              <w:bottom w:val="nil"/>
              <w:right w:val="nil"/>
            </w:tcBorders>
            <w:shd w:val="clear" w:color="auto" w:fill="auto"/>
            <w:vAlign w:val="center"/>
            <w:hideMark/>
          </w:tcPr>
          <w:p w14:paraId="440ED268"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2004</w:t>
            </w:r>
          </w:p>
        </w:tc>
        <w:tc>
          <w:tcPr>
            <w:tcW w:w="1137" w:type="dxa"/>
            <w:tcBorders>
              <w:top w:val="nil"/>
              <w:left w:val="nil"/>
              <w:bottom w:val="nil"/>
              <w:right w:val="nil"/>
            </w:tcBorders>
            <w:shd w:val="clear" w:color="auto" w:fill="auto"/>
            <w:vAlign w:val="center"/>
            <w:hideMark/>
          </w:tcPr>
          <w:p w14:paraId="07AAC683"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1,100</w:t>
            </w:r>
          </w:p>
        </w:tc>
        <w:tc>
          <w:tcPr>
            <w:tcW w:w="270" w:type="dxa"/>
            <w:tcBorders>
              <w:top w:val="nil"/>
              <w:left w:val="nil"/>
              <w:bottom w:val="nil"/>
              <w:right w:val="nil"/>
            </w:tcBorders>
            <w:shd w:val="clear" w:color="auto" w:fill="auto"/>
            <w:noWrap/>
            <w:vAlign w:val="bottom"/>
            <w:hideMark/>
          </w:tcPr>
          <w:p w14:paraId="3D8E4431"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15DAD2E9"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2010</w:t>
            </w:r>
          </w:p>
        </w:tc>
        <w:tc>
          <w:tcPr>
            <w:tcW w:w="1137" w:type="dxa"/>
            <w:tcBorders>
              <w:top w:val="nil"/>
              <w:left w:val="nil"/>
              <w:bottom w:val="nil"/>
              <w:right w:val="nil"/>
            </w:tcBorders>
            <w:shd w:val="clear" w:color="auto" w:fill="auto"/>
            <w:vAlign w:val="center"/>
            <w:hideMark/>
          </w:tcPr>
          <w:p w14:paraId="06D9F696"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1,000</w:t>
            </w:r>
          </w:p>
        </w:tc>
        <w:tc>
          <w:tcPr>
            <w:tcW w:w="270" w:type="dxa"/>
            <w:tcBorders>
              <w:top w:val="nil"/>
              <w:left w:val="nil"/>
              <w:bottom w:val="nil"/>
              <w:right w:val="nil"/>
            </w:tcBorders>
            <w:shd w:val="clear" w:color="auto" w:fill="auto"/>
            <w:noWrap/>
            <w:vAlign w:val="bottom"/>
            <w:hideMark/>
          </w:tcPr>
          <w:p w14:paraId="72D585F9"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0481851E"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2016</w:t>
            </w:r>
          </w:p>
        </w:tc>
        <w:tc>
          <w:tcPr>
            <w:tcW w:w="1137" w:type="dxa"/>
            <w:tcBorders>
              <w:top w:val="nil"/>
              <w:left w:val="nil"/>
              <w:bottom w:val="nil"/>
              <w:right w:val="nil"/>
            </w:tcBorders>
            <w:shd w:val="clear" w:color="auto" w:fill="auto"/>
            <w:vAlign w:val="center"/>
            <w:hideMark/>
          </w:tcPr>
          <w:p w14:paraId="77DC737C"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1,200</w:t>
            </w:r>
          </w:p>
        </w:tc>
      </w:tr>
      <w:tr w:rsidR="00031650" w:rsidRPr="00031650" w14:paraId="0F4921EB" w14:textId="77777777" w:rsidTr="00031650">
        <w:trPr>
          <w:trHeight w:val="300"/>
          <w:jc w:val="center"/>
        </w:trPr>
        <w:tc>
          <w:tcPr>
            <w:tcW w:w="0" w:type="auto"/>
            <w:tcBorders>
              <w:top w:val="nil"/>
              <w:left w:val="nil"/>
              <w:bottom w:val="nil"/>
              <w:right w:val="nil"/>
            </w:tcBorders>
            <w:shd w:val="clear" w:color="auto" w:fill="auto"/>
            <w:vAlign w:val="center"/>
            <w:hideMark/>
          </w:tcPr>
          <w:p w14:paraId="5145E294"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2005</w:t>
            </w:r>
          </w:p>
        </w:tc>
        <w:tc>
          <w:tcPr>
            <w:tcW w:w="1137" w:type="dxa"/>
            <w:tcBorders>
              <w:top w:val="nil"/>
              <w:left w:val="nil"/>
              <w:bottom w:val="nil"/>
              <w:right w:val="nil"/>
            </w:tcBorders>
            <w:shd w:val="clear" w:color="auto" w:fill="auto"/>
            <w:vAlign w:val="center"/>
            <w:hideMark/>
          </w:tcPr>
          <w:p w14:paraId="0112213C"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1,300</w:t>
            </w:r>
          </w:p>
        </w:tc>
        <w:tc>
          <w:tcPr>
            <w:tcW w:w="270" w:type="dxa"/>
            <w:tcBorders>
              <w:top w:val="nil"/>
              <w:left w:val="nil"/>
              <w:bottom w:val="nil"/>
              <w:right w:val="nil"/>
            </w:tcBorders>
            <w:shd w:val="clear" w:color="auto" w:fill="auto"/>
            <w:noWrap/>
            <w:vAlign w:val="bottom"/>
            <w:hideMark/>
          </w:tcPr>
          <w:p w14:paraId="2F91A9A1"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02254D20"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2011</w:t>
            </w:r>
          </w:p>
        </w:tc>
        <w:tc>
          <w:tcPr>
            <w:tcW w:w="1137" w:type="dxa"/>
            <w:tcBorders>
              <w:top w:val="nil"/>
              <w:left w:val="nil"/>
              <w:bottom w:val="nil"/>
              <w:right w:val="nil"/>
            </w:tcBorders>
            <w:shd w:val="clear" w:color="auto" w:fill="auto"/>
            <w:vAlign w:val="center"/>
            <w:hideMark/>
          </w:tcPr>
          <w:p w14:paraId="6C0C761D"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1,400</w:t>
            </w:r>
          </w:p>
        </w:tc>
        <w:tc>
          <w:tcPr>
            <w:tcW w:w="270" w:type="dxa"/>
            <w:tcBorders>
              <w:top w:val="nil"/>
              <w:left w:val="nil"/>
              <w:bottom w:val="nil"/>
              <w:right w:val="nil"/>
            </w:tcBorders>
            <w:shd w:val="clear" w:color="auto" w:fill="auto"/>
            <w:noWrap/>
            <w:vAlign w:val="bottom"/>
            <w:hideMark/>
          </w:tcPr>
          <w:p w14:paraId="351C228C" w14:textId="77777777" w:rsidR="00031650" w:rsidRPr="00031650" w:rsidRDefault="00031650" w:rsidP="00031650">
            <w:pPr>
              <w:spacing w:after="0" w:line="240" w:lineRule="auto"/>
              <w:jc w:val="right"/>
              <w:rPr>
                <w:rFonts w:ascii="Calibri" w:eastAsia="Times New Roman" w:hAnsi="Calibri" w:cs="Calibri"/>
                <w:color w:val="000000"/>
              </w:rPr>
            </w:pPr>
          </w:p>
        </w:tc>
        <w:tc>
          <w:tcPr>
            <w:tcW w:w="663" w:type="dxa"/>
            <w:tcBorders>
              <w:top w:val="nil"/>
              <w:left w:val="nil"/>
              <w:bottom w:val="nil"/>
              <w:right w:val="nil"/>
            </w:tcBorders>
            <w:shd w:val="clear" w:color="auto" w:fill="auto"/>
            <w:vAlign w:val="center"/>
            <w:hideMark/>
          </w:tcPr>
          <w:p w14:paraId="13662C4E"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2017</w:t>
            </w:r>
          </w:p>
        </w:tc>
        <w:tc>
          <w:tcPr>
            <w:tcW w:w="1137" w:type="dxa"/>
            <w:tcBorders>
              <w:top w:val="nil"/>
              <w:left w:val="nil"/>
              <w:bottom w:val="nil"/>
              <w:right w:val="nil"/>
            </w:tcBorders>
            <w:shd w:val="clear" w:color="auto" w:fill="auto"/>
            <w:vAlign w:val="center"/>
            <w:hideMark/>
          </w:tcPr>
          <w:p w14:paraId="51BE5ED6"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2,200</w:t>
            </w:r>
          </w:p>
        </w:tc>
      </w:tr>
      <w:tr w:rsidR="00031650" w:rsidRPr="00031650" w14:paraId="68D02942" w14:textId="77777777" w:rsidTr="00031650">
        <w:trPr>
          <w:trHeight w:val="300"/>
          <w:jc w:val="center"/>
        </w:trPr>
        <w:tc>
          <w:tcPr>
            <w:tcW w:w="0" w:type="auto"/>
            <w:tcBorders>
              <w:top w:val="nil"/>
              <w:left w:val="nil"/>
              <w:bottom w:val="nil"/>
              <w:right w:val="nil"/>
            </w:tcBorders>
            <w:shd w:val="clear" w:color="auto" w:fill="auto"/>
            <w:noWrap/>
            <w:vAlign w:val="bottom"/>
            <w:hideMark/>
          </w:tcPr>
          <w:p w14:paraId="03A6F69D" w14:textId="77777777" w:rsidR="00031650" w:rsidRPr="00031650" w:rsidRDefault="00031650" w:rsidP="00031650">
            <w:pPr>
              <w:spacing w:after="0" w:line="240" w:lineRule="auto"/>
              <w:jc w:val="right"/>
              <w:rPr>
                <w:rFonts w:ascii="Calibri" w:eastAsia="Times New Roman" w:hAnsi="Calibri" w:cs="Calibri"/>
                <w:color w:val="000000"/>
              </w:rPr>
            </w:pPr>
          </w:p>
        </w:tc>
        <w:tc>
          <w:tcPr>
            <w:tcW w:w="1137" w:type="dxa"/>
            <w:tcBorders>
              <w:top w:val="nil"/>
              <w:left w:val="nil"/>
              <w:bottom w:val="nil"/>
              <w:right w:val="nil"/>
            </w:tcBorders>
            <w:shd w:val="clear" w:color="auto" w:fill="auto"/>
            <w:noWrap/>
            <w:vAlign w:val="bottom"/>
            <w:hideMark/>
          </w:tcPr>
          <w:p w14:paraId="374F8807" w14:textId="77777777" w:rsidR="00031650" w:rsidRPr="00031650" w:rsidRDefault="00031650" w:rsidP="00031650">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012247B8" w14:textId="77777777" w:rsidR="00031650" w:rsidRPr="00031650" w:rsidRDefault="00031650" w:rsidP="00031650">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B2602C9" w14:textId="77777777" w:rsidR="00031650" w:rsidRPr="00031650" w:rsidRDefault="00031650" w:rsidP="00031650">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1C45A18E" w14:textId="77777777" w:rsidR="00031650" w:rsidRPr="00031650" w:rsidRDefault="00031650" w:rsidP="00031650">
            <w:pPr>
              <w:spacing w:after="0" w:line="240" w:lineRule="auto"/>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14:paraId="36537CF8" w14:textId="77777777" w:rsidR="00031650" w:rsidRPr="00031650" w:rsidRDefault="00031650" w:rsidP="00031650">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vAlign w:val="center"/>
            <w:hideMark/>
          </w:tcPr>
          <w:p w14:paraId="3BEE1704"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2018</w:t>
            </w:r>
          </w:p>
        </w:tc>
        <w:tc>
          <w:tcPr>
            <w:tcW w:w="1137" w:type="dxa"/>
            <w:tcBorders>
              <w:top w:val="nil"/>
              <w:left w:val="nil"/>
              <w:bottom w:val="nil"/>
              <w:right w:val="nil"/>
            </w:tcBorders>
            <w:shd w:val="clear" w:color="auto" w:fill="auto"/>
            <w:vAlign w:val="center"/>
            <w:hideMark/>
          </w:tcPr>
          <w:p w14:paraId="37F5B93D" w14:textId="77777777" w:rsidR="00031650" w:rsidRPr="00031650" w:rsidRDefault="00031650" w:rsidP="00031650">
            <w:pPr>
              <w:spacing w:after="0" w:line="240" w:lineRule="auto"/>
              <w:jc w:val="right"/>
              <w:rPr>
                <w:rFonts w:ascii="Calibri" w:eastAsia="Times New Roman" w:hAnsi="Calibri" w:cs="Calibri"/>
                <w:color w:val="000000"/>
              </w:rPr>
            </w:pPr>
            <w:r w:rsidRPr="00031650">
              <w:rPr>
                <w:rFonts w:ascii="Calibri" w:eastAsia="Times New Roman" w:hAnsi="Calibri" w:cs="Calibri"/>
                <w:color w:val="000000"/>
              </w:rPr>
              <w:t>2,440</w:t>
            </w:r>
          </w:p>
        </w:tc>
      </w:tr>
    </w:tbl>
    <w:p w14:paraId="67925FCF" w14:textId="34AC764A" w:rsidR="001F5BEF" w:rsidRDefault="00935BBE">
      <w:pPr>
        <w:sectPr w:rsidR="001F5BEF" w:rsidSect="00855C93">
          <w:pgSz w:w="12240" w:h="15840"/>
          <w:pgMar w:top="1440" w:right="1440" w:bottom="1440" w:left="1440" w:header="720" w:footer="720" w:gutter="0"/>
          <w:cols w:space="720"/>
          <w:docGrid w:linePitch="360"/>
        </w:sectPr>
      </w:pPr>
      <w:r>
        <w:t xml:space="preserve">  </w:t>
      </w:r>
      <w:r w:rsidR="00337F42">
        <w:t xml:space="preserve"> </w:t>
      </w:r>
    </w:p>
    <w:p w14:paraId="0A9382AE" w14:textId="77767D09" w:rsidR="0009097B" w:rsidRDefault="00031650" w:rsidP="005D6CAA">
      <w:pPr>
        <w:jc w:val="center"/>
      </w:pPr>
      <w:r w:rsidRPr="00031650">
        <w:rPr>
          <w:noProof/>
        </w:rPr>
        <w:lastRenderedPageBreak/>
        <w:drawing>
          <wp:inline distT="0" distB="0" distL="0" distR="0" wp14:anchorId="66AB4E0C" wp14:editId="40BF24A9">
            <wp:extent cx="8067212" cy="6793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1793" cy="6797723"/>
                    </a:xfrm>
                    <a:prstGeom prst="rect">
                      <a:avLst/>
                    </a:prstGeom>
                    <a:noFill/>
                    <a:ln>
                      <a:noFill/>
                    </a:ln>
                  </pic:spPr>
                </pic:pic>
              </a:graphicData>
            </a:graphic>
          </wp:inline>
        </w:drawing>
      </w:r>
    </w:p>
    <w:p w14:paraId="20C8899E" w14:textId="77777777" w:rsidR="00523195" w:rsidRDefault="00523195" w:rsidP="005D6CAA">
      <w:pPr>
        <w:jc w:val="center"/>
      </w:pPr>
    </w:p>
    <w:p w14:paraId="4319E102" w14:textId="77777777" w:rsidR="006A6A6C" w:rsidRPr="00670D6C" w:rsidRDefault="006A6A6C" w:rsidP="005D6CAA">
      <w:pPr>
        <w:jc w:val="center"/>
      </w:pPr>
    </w:p>
    <w:sectPr w:rsidR="006A6A6C" w:rsidRPr="00670D6C" w:rsidSect="00523195">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D1BB" w14:textId="77777777" w:rsidR="009919D7" w:rsidRDefault="009919D7" w:rsidP="009919D7">
      <w:pPr>
        <w:spacing w:after="0" w:line="240" w:lineRule="auto"/>
      </w:pPr>
      <w:r>
        <w:separator/>
      </w:r>
    </w:p>
  </w:endnote>
  <w:endnote w:type="continuationSeparator" w:id="0">
    <w:p w14:paraId="62B50BC3" w14:textId="77777777" w:rsidR="009919D7" w:rsidRDefault="009919D7" w:rsidP="0099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FF02" w14:textId="77777777" w:rsidR="009919D7" w:rsidRDefault="009919D7" w:rsidP="009919D7">
      <w:pPr>
        <w:spacing w:after="0" w:line="240" w:lineRule="auto"/>
      </w:pPr>
      <w:r>
        <w:separator/>
      </w:r>
    </w:p>
  </w:footnote>
  <w:footnote w:type="continuationSeparator" w:id="0">
    <w:p w14:paraId="4A2D7D17" w14:textId="77777777" w:rsidR="009919D7" w:rsidRDefault="009919D7" w:rsidP="009919D7">
      <w:pPr>
        <w:spacing w:after="0" w:line="240" w:lineRule="auto"/>
      </w:pPr>
      <w:r>
        <w:continuationSeparator/>
      </w:r>
    </w:p>
  </w:footnote>
  <w:footnote w:id="1">
    <w:p w14:paraId="16269479" w14:textId="36707467" w:rsidR="009919D7" w:rsidRDefault="009919D7" w:rsidP="009919D7">
      <w:pPr>
        <w:pStyle w:val="FootnoteText"/>
        <w:rPr>
          <w:sz w:val="16"/>
          <w:szCs w:val="16"/>
        </w:rPr>
      </w:pPr>
      <w:r>
        <w:rPr>
          <w:rStyle w:val="FootnoteReference"/>
        </w:rPr>
        <w:footnoteRef/>
      </w:r>
      <w:r>
        <w:t xml:space="preserve"> </w:t>
      </w:r>
      <w:r>
        <w:rPr>
          <w:sz w:val="16"/>
          <w:szCs w:val="16"/>
        </w:rPr>
        <w:t>This Valuation Case is representative of actual firms for which live valuation estimations have been performed by the author and/or Associates.  The names, locations, and quantitative details have been altered to protect the subject firms’ privacy.</w:t>
      </w:r>
    </w:p>
  </w:footnote>
  <w:footnote w:id="2">
    <w:p w14:paraId="4A5F16FD" w14:textId="3FF4D53A" w:rsidR="009919D7" w:rsidRPr="00546198" w:rsidRDefault="009919D7" w:rsidP="009919D7">
      <w:pPr>
        <w:pStyle w:val="FootnoteText"/>
        <w:rPr>
          <w:sz w:val="16"/>
          <w:szCs w:val="16"/>
        </w:rPr>
      </w:pPr>
      <w:r>
        <w:rPr>
          <w:rStyle w:val="FootnoteReference"/>
          <w:sz w:val="16"/>
          <w:szCs w:val="16"/>
        </w:rPr>
        <w:footnoteRef/>
      </w:r>
      <w:r>
        <w:rPr>
          <w:sz w:val="16"/>
          <w:szCs w:val="16"/>
        </w:rPr>
        <w:t xml:space="preserve"> Developed by Richard Haskell, PhD (rhaskell@westminstercollege.edu), Gore School of Business, Westminster College, SLC, U 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61BB4"/>
    <w:rsid w:val="00017C09"/>
    <w:rsid w:val="000212E8"/>
    <w:rsid w:val="00023BEC"/>
    <w:rsid w:val="00031650"/>
    <w:rsid w:val="00035604"/>
    <w:rsid w:val="000443EF"/>
    <w:rsid w:val="00052C07"/>
    <w:rsid w:val="0009097B"/>
    <w:rsid w:val="000C7548"/>
    <w:rsid w:val="000F3428"/>
    <w:rsid w:val="00110E2C"/>
    <w:rsid w:val="00130541"/>
    <w:rsid w:val="00154CED"/>
    <w:rsid w:val="00163821"/>
    <w:rsid w:val="00165E6C"/>
    <w:rsid w:val="00167D20"/>
    <w:rsid w:val="001741F8"/>
    <w:rsid w:val="00183859"/>
    <w:rsid w:val="00183978"/>
    <w:rsid w:val="001927BD"/>
    <w:rsid w:val="001A2F9A"/>
    <w:rsid w:val="001E3653"/>
    <w:rsid w:val="001E4CAC"/>
    <w:rsid w:val="001F1510"/>
    <w:rsid w:val="001F5BEF"/>
    <w:rsid w:val="00215BF6"/>
    <w:rsid w:val="00223CCC"/>
    <w:rsid w:val="00244F28"/>
    <w:rsid w:val="002506B1"/>
    <w:rsid w:val="00266713"/>
    <w:rsid w:val="002A10AA"/>
    <w:rsid w:val="002C35F2"/>
    <w:rsid w:val="003177BA"/>
    <w:rsid w:val="00323A4D"/>
    <w:rsid w:val="00337F42"/>
    <w:rsid w:val="00355D0D"/>
    <w:rsid w:val="00367712"/>
    <w:rsid w:val="00370CBA"/>
    <w:rsid w:val="00372077"/>
    <w:rsid w:val="00390F65"/>
    <w:rsid w:val="003A1D04"/>
    <w:rsid w:val="003A45A9"/>
    <w:rsid w:val="003B370D"/>
    <w:rsid w:val="003C09E9"/>
    <w:rsid w:val="003C3EA8"/>
    <w:rsid w:val="003D183C"/>
    <w:rsid w:val="003E6F42"/>
    <w:rsid w:val="00406B22"/>
    <w:rsid w:val="00414748"/>
    <w:rsid w:val="00415439"/>
    <w:rsid w:val="00435F89"/>
    <w:rsid w:val="004573B3"/>
    <w:rsid w:val="00476748"/>
    <w:rsid w:val="004A0454"/>
    <w:rsid w:val="004A2948"/>
    <w:rsid w:val="004B407E"/>
    <w:rsid w:val="004C6B9E"/>
    <w:rsid w:val="004D6E8B"/>
    <w:rsid w:val="004E0779"/>
    <w:rsid w:val="00523195"/>
    <w:rsid w:val="005446BE"/>
    <w:rsid w:val="0057227C"/>
    <w:rsid w:val="00587730"/>
    <w:rsid w:val="005C2428"/>
    <w:rsid w:val="005C77A3"/>
    <w:rsid w:val="005D6CAA"/>
    <w:rsid w:val="005E1F71"/>
    <w:rsid w:val="006055A9"/>
    <w:rsid w:val="006107E1"/>
    <w:rsid w:val="00610AC2"/>
    <w:rsid w:val="006140D1"/>
    <w:rsid w:val="00621C48"/>
    <w:rsid w:val="00637A5A"/>
    <w:rsid w:val="006416C9"/>
    <w:rsid w:val="006603C0"/>
    <w:rsid w:val="00661DBA"/>
    <w:rsid w:val="00665322"/>
    <w:rsid w:val="00670D6C"/>
    <w:rsid w:val="006835CA"/>
    <w:rsid w:val="006A6A6C"/>
    <w:rsid w:val="006B3AE1"/>
    <w:rsid w:val="006B547F"/>
    <w:rsid w:val="006C1C37"/>
    <w:rsid w:val="006E035B"/>
    <w:rsid w:val="006F0408"/>
    <w:rsid w:val="007004B4"/>
    <w:rsid w:val="00702D0E"/>
    <w:rsid w:val="00714949"/>
    <w:rsid w:val="00784270"/>
    <w:rsid w:val="00786F9B"/>
    <w:rsid w:val="0079755C"/>
    <w:rsid w:val="007A7B99"/>
    <w:rsid w:val="007B319D"/>
    <w:rsid w:val="007C3D93"/>
    <w:rsid w:val="007F4192"/>
    <w:rsid w:val="00801938"/>
    <w:rsid w:val="0080443E"/>
    <w:rsid w:val="00833F93"/>
    <w:rsid w:val="00841959"/>
    <w:rsid w:val="008547A7"/>
    <w:rsid w:val="00855C93"/>
    <w:rsid w:val="00884460"/>
    <w:rsid w:val="008A07C6"/>
    <w:rsid w:val="008A1F11"/>
    <w:rsid w:val="008C3A41"/>
    <w:rsid w:val="008E08FE"/>
    <w:rsid w:val="008E33E7"/>
    <w:rsid w:val="008E4F07"/>
    <w:rsid w:val="008F4D37"/>
    <w:rsid w:val="009104AA"/>
    <w:rsid w:val="00911711"/>
    <w:rsid w:val="009120F3"/>
    <w:rsid w:val="00917938"/>
    <w:rsid w:val="00923068"/>
    <w:rsid w:val="00935BBE"/>
    <w:rsid w:val="00951CB6"/>
    <w:rsid w:val="009536DF"/>
    <w:rsid w:val="009539DA"/>
    <w:rsid w:val="009919D7"/>
    <w:rsid w:val="009D5C41"/>
    <w:rsid w:val="009F6A6A"/>
    <w:rsid w:val="00A002DF"/>
    <w:rsid w:val="00A24431"/>
    <w:rsid w:val="00A26791"/>
    <w:rsid w:val="00A3725E"/>
    <w:rsid w:val="00A46AB8"/>
    <w:rsid w:val="00A51272"/>
    <w:rsid w:val="00A61BB4"/>
    <w:rsid w:val="00A74B00"/>
    <w:rsid w:val="00A9494F"/>
    <w:rsid w:val="00AA271A"/>
    <w:rsid w:val="00AA5702"/>
    <w:rsid w:val="00AB59FA"/>
    <w:rsid w:val="00AB6277"/>
    <w:rsid w:val="00AB676D"/>
    <w:rsid w:val="00AB7608"/>
    <w:rsid w:val="00AD0BEB"/>
    <w:rsid w:val="00B17933"/>
    <w:rsid w:val="00B22895"/>
    <w:rsid w:val="00B358AD"/>
    <w:rsid w:val="00B473C3"/>
    <w:rsid w:val="00B536E6"/>
    <w:rsid w:val="00BB135E"/>
    <w:rsid w:val="00BB582E"/>
    <w:rsid w:val="00BC108C"/>
    <w:rsid w:val="00BD010A"/>
    <w:rsid w:val="00BD0163"/>
    <w:rsid w:val="00BD09C9"/>
    <w:rsid w:val="00C26FFF"/>
    <w:rsid w:val="00C27AC3"/>
    <w:rsid w:val="00C92D99"/>
    <w:rsid w:val="00C9559B"/>
    <w:rsid w:val="00C95B6D"/>
    <w:rsid w:val="00CA07F0"/>
    <w:rsid w:val="00CA3FCD"/>
    <w:rsid w:val="00CA67BA"/>
    <w:rsid w:val="00CB7A7E"/>
    <w:rsid w:val="00CD2FAF"/>
    <w:rsid w:val="00CE38BC"/>
    <w:rsid w:val="00CF2F59"/>
    <w:rsid w:val="00CF6F63"/>
    <w:rsid w:val="00D43481"/>
    <w:rsid w:val="00D75911"/>
    <w:rsid w:val="00D92378"/>
    <w:rsid w:val="00D945E7"/>
    <w:rsid w:val="00DB6237"/>
    <w:rsid w:val="00DC0413"/>
    <w:rsid w:val="00DC0ED1"/>
    <w:rsid w:val="00DC0F1A"/>
    <w:rsid w:val="00E038D9"/>
    <w:rsid w:val="00E23CBB"/>
    <w:rsid w:val="00E32428"/>
    <w:rsid w:val="00E524C2"/>
    <w:rsid w:val="00E70E9F"/>
    <w:rsid w:val="00E75C56"/>
    <w:rsid w:val="00E83329"/>
    <w:rsid w:val="00E8796A"/>
    <w:rsid w:val="00E91782"/>
    <w:rsid w:val="00E93EED"/>
    <w:rsid w:val="00E95ECC"/>
    <w:rsid w:val="00EB0F73"/>
    <w:rsid w:val="00EB3AFD"/>
    <w:rsid w:val="00EB40B5"/>
    <w:rsid w:val="00EB6EA1"/>
    <w:rsid w:val="00EC7694"/>
    <w:rsid w:val="00EF4E93"/>
    <w:rsid w:val="00F26966"/>
    <w:rsid w:val="00F3784C"/>
    <w:rsid w:val="00F5139C"/>
    <w:rsid w:val="00F80AA2"/>
    <w:rsid w:val="00F90C8C"/>
    <w:rsid w:val="00FB6158"/>
    <w:rsid w:val="00FD2FF2"/>
    <w:rsid w:val="00FD324C"/>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CEE8"/>
  <w15:chartTrackingRefBased/>
  <w15:docId w15:val="{B38EE2AA-9910-4284-9339-CB17AB1C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9D7"/>
    <w:rPr>
      <w:sz w:val="20"/>
      <w:szCs w:val="20"/>
    </w:rPr>
  </w:style>
  <w:style w:type="character" w:styleId="FootnoteReference">
    <w:name w:val="footnote reference"/>
    <w:basedOn w:val="DefaultParagraphFont"/>
    <w:uiPriority w:val="99"/>
    <w:semiHidden/>
    <w:unhideWhenUsed/>
    <w:rsid w:val="009919D7"/>
    <w:rPr>
      <w:vertAlign w:val="superscript"/>
    </w:rPr>
  </w:style>
  <w:style w:type="paragraph" w:styleId="BalloonText">
    <w:name w:val="Balloon Text"/>
    <w:basedOn w:val="Normal"/>
    <w:link w:val="BalloonTextChar"/>
    <w:uiPriority w:val="99"/>
    <w:semiHidden/>
    <w:unhideWhenUsed/>
    <w:rsid w:val="0070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B4"/>
    <w:rPr>
      <w:rFonts w:ascii="Segoe UI" w:hAnsi="Segoe UI" w:cs="Segoe UI"/>
      <w:sz w:val="18"/>
      <w:szCs w:val="18"/>
    </w:rPr>
  </w:style>
  <w:style w:type="paragraph" w:styleId="Header">
    <w:name w:val="header"/>
    <w:basedOn w:val="Normal"/>
    <w:link w:val="HeaderChar"/>
    <w:uiPriority w:val="99"/>
    <w:unhideWhenUsed/>
    <w:rsid w:val="0004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EF"/>
  </w:style>
  <w:style w:type="paragraph" w:styleId="Footer">
    <w:name w:val="footer"/>
    <w:basedOn w:val="Normal"/>
    <w:link w:val="FooterChar"/>
    <w:uiPriority w:val="99"/>
    <w:unhideWhenUsed/>
    <w:rsid w:val="0004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EF"/>
  </w:style>
  <w:style w:type="table" w:styleId="TableGrid">
    <w:name w:val="Table Grid"/>
    <w:basedOn w:val="TableNormal"/>
    <w:uiPriority w:val="39"/>
    <w:rsid w:val="004B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5578">
      <w:bodyDiv w:val="1"/>
      <w:marLeft w:val="0"/>
      <w:marRight w:val="0"/>
      <w:marTop w:val="0"/>
      <w:marBottom w:val="0"/>
      <w:divBdr>
        <w:top w:val="none" w:sz="0" w:space="0" w:color="auto"/>
        <w:left w:val="none" w:sz="0" w:space="0" w:color="auto"/>
        <w:bottom w:val="none" w:sz="0" w:space="0" w:color="auto"/>
        <w:right w:val="none" w:sz="0" w:space="0" w:color="auto"/>
      </w:divBdr>
    </w:div>
    <w:div w:id="515733105">
      <w:bodyDiv w:val="1"/>
      <w:marLeft w:val="0"/>
      <w:marRight w:val="0"/>
      <w:marTop w:val="0"/>
      <w:marBottom w:val="0"/>
      <w:divBdr>
        <w:top w:val="none" w:sz="0" w:space="0" w:color="auto"/>
        <w:left w:val="none" w:sz="0" w:space="0" w:color="auto"/>
        <w:bottom w:val="none" w:sz="0" w:space="0" w:color="auto"/>
        <w:right w:val="none" w:sz="0" w:space="0" w:color="auto"/>
      </w:divBdr>
    </w:div>
    <w:div w:id="18927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Haskell</dc:creator>
  <cp:keywords/>
  <dc:description/>
  <cp:lastModifiedBy>Rick Haskell</cp:lastModifiedBy>
  <cp:revision>64</cp:revision>
  <cp:lastPrinted>2019-05-16T22:31:00Z</cp:lastPrinted>
  <dcterms:created xsi:type="dcterms:W3CDTF">2019-05-16T22:33:00Z</dcterms:created>
  <dcterms:modified xsi:type="dcterms:W3CDTF">2020-03-03T15:12:00Z</dcterms:modified>
</cp:coreProperties>
</file>